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8E" w:rsidRPr="00B73304" w:rsidRDefault="00263B8E" w:rsidP="00263B8E">
      <w:pPr>
        <w:pStyle w:val="Logos"/>
        <w:tabs>
          <w:tab w:val="left" w:pos="12191"/>
        </w:tabs>
        <w:rPr>
          <w:rFonts w:asciiTheme="minorHAnsi" w:hAnsiTheme="minorHAnsi"/>
          <w:sz w:val="20"/>
          <w:szCs w:val="20"/>
        </w:rPr>
      </w:pPr>
      <w:bookmarkStart w:id="0" w:name="_GoBack"/>
      <w:bookmarkEnd w:id="0"/>
      <w:r w:rsidRPr="00B73304">
        <w:rPr>
          <w:rFonts w:asciiTheme="minorHAnsi" w:hAnsiTheme="minorHAnsi"/>
          <w:sz w:val="20"/>
          <w:szCs w:val="20"/>
        </w:rPr>
        <w:drawing>
          <wp:inline distT="0" distB="0" distL="0" distR="0" wp14:anchorId="72A381AC" wp14:editId="05B2942E">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Pr="00B73304">
        <w:rPr>
          <w:rFonts w:asciiTheme="minorHAnsi" w:hAnsiTheme="minorHAnsi"/>
          <w:sz w:val="20"/>
          <w:szCs w:val="20"/>
        </w:rPr>
        <w:tab/>
      </w:r>
      <w:r w:rsidRPr="00B73304">
        <w:rPr>
          <w:rFonts w:asciiTheme="minorHAnsi" w:hAnsiTheme="minorHAnsi"/>
          <w:sz w:val="20"/>
          <w:szCs w:val="20"/>
        </w:rPr>
        <w:drawing>
          <wp:inline distT="0" distB="0" distL="0" distR="0" wp14:anchorId="2EEB6362" wp14:editId="175062B2">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263B8E" w:rsidRPr="00B73304" w:rsidRDefault="00093D7F" w:rsidP="00263B8E">
      <w:pPr>
        <w:rPr>
          <w:rFonts w:cs="Arial"/>
          <w:b/>
          <w:color w:val="104F75"/>
          <w:sz w:val="20"/>
          <w:szCs w:val="20"/>
        </w:rPr>
      </w:pPr>
      <w:r w:rsidRPr="00B73304">
        <w:rPr>
          <w:rFonts w:eastAsia="Arial" w:cs="Arial"/>
          <w:b/>
          <w:color w:val="104F75"/>
          <w:sz w:val="20"/>
          <w:szCs w:val="20"/>
        </w:rPr>
        <w:t>Pupil Premium</w:t>
      </w:r>
      <w:r w:rsidR="00263B8E" w:rsidRPr="00B73304">
        <w:rPr>
          <w:rFonts w:eastAsia="Arial" w:cs="Arial"/>
          <w:b/>
          <w:color w:val="104F75"/>
          <w:sz w:val="20"/>
          <w:szCs w:val="20"/>
        </w:rPr>
        <w:t xml:space="preserve"> strategy statement</w:t>
      </w:r>
      <w:r w:rsidR="00CE768B" w:rsidRPr="00B73304">
        <w:rPr>
          <w:rFonts w:eastAsia="Arial" w:cs="Arial"/>
          <w:b/>
          <w:color w:val="104F75"/>
          <w:sz w:val="20"/>
          <w:szCs w:val="20"/>
        </w:rPr>
        <w:t>.</w:t>
      </w:r>
    </w:p>
    <w:p w:rsidR="00B80272" w:rsidRPr="00B73304" w:rsidRDefault="00B80272" w:rsidP="00263B8E">
      <w:pPr>
        <w:rPr>
          <w:sz w:val="20"/>
          <w:szCs w:val="20"/>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73304" w:rsidTr="008B7FE5">
        <w:tc>
          <w:tcPr>
            <w:tcW w:w="15417" w:type="dxa"/>
            <w:gridSpan w:val="6"/>
            <w:shd w:val="clear" w:color="auto" w:fill="DBE5F1" w:themeFill="accent1" w:themeFillTint="33"/>
            <w:tcMar>
              <w:top w:w="57" w:type="dxa"/>
              <w:bottom w:w="57" w:type="dxa"/>
            </w:tcMar>
          </w:tcPr>
          <w:p w:rsidR="00C14FAE" w:rsidRPr="00B73304" w:rsidRDefault="00C14FAE" w:rsidP="00263B8E">
            <w:pPr>
              <w:pStyle w:val="ListParagraph"/>
              <w:numPr>
                <w:ilvl w:val="0"/>
                <w:numId w:val="17"/>
              </w:numPr>
              <w:ind w:left="426" w:hanging="284"/>
              <w:rPr>
                <w:rFonts w:cs="Arial"/>
                <w:b/>
                <w:sz w:val="20"/>
                <w:szCs w:val="20"/>
              </w:rPr>
            </w:pPr>
            <w:r w:rsidRPr="00B73304">
              <w:rPr>
                <w:rFonts w:cs="Arial"/>
                <w:b/>
                <w:sz w:val="20"/>
                <w:szCs w:val="20"/>
              </w:rPr>
              <w:t>Summary information</w:t>
            </w:r>
          </w:p>
        </w:tc>
      </w:tr>
      <w:tr w:rsidR="00C14FAE" w:rsidRPr="00B73304" w:rsidTr="008B7FE5">
        <w:tc>
          <w:tcPr>
            <w:tcW w:w="2660" w:type="dxa"/>
            <w:tcMar>
              <w:top w:w="57" w:type="dxa"/>
              <w:bottom w:w="57" w:type="dxa"/>
            </w:tcMar>
          </w:tcPr>
          <w:p w:rsidR="00C14FAE" w:rsidRPr="00B73304" w:rsidRDefault="00C14FAE" w:rsidP="00145A77">
            <w:pPr>
              <w:rPr>
                <w:rFonts w:cs="Arial"/>
                <w:b/>
                <w:sz w:val="20"/>
                <w:szCs w:val="20"/>
              </w:rPr>
            </w:pPr>
            <w:r w:rsidRPr="00B73304">
              <w:rPr>
                <w:rFonts w:cs="Arial"/>
                <w:b/>
                <w:sz w:val="20"/>
                <w:szCs w:val="20"/>
              </w:rPr>
              <w:t>School</w:t>
            </w:r>
          </w:p>
        </w:tc>
        <w:tc>
          <w:tcPr>
            <w:tcW w:w="12757" w:type="dxa"/>
            <w:gridSpan w:val="5"/>
            <w:tcMar>
              <w:top w:w="57" w:type="dxa"/>
              <w:bottom w:w="57" w:type="dxa"/>
            </w:tcMar>
          </w:tcPr>
          <w:p w:rsidR="00C14FAE" w:rsidRPr="00B73304" w:rsidRDefault="00162AAA">
            <w:pPr>
              <w:rPr>
                <w:rFonts w:cs="Arial"/>
                <w:sz w:val="20"/>
                <w:szCs w:val="20"/>
              </w:rPr>
            </w:pPr>
            <w:r w:rsidRPr="00B73304">
              <w:rPr>
                <w:rFonts w:cs="Arial"/>
                <w:sz w:val="20"/>
                <w:szCs w:val="20"/>
              </w:rPr>
              <w:t>Lincoln Academy</w:t>
            </w:r>
            <w:r w:rsidR="00AD0AB9">
              <w:rPr>
                <w:rFonts w:cs="Arial"/>
                <w:sz w:val="20"/>
                <w:szCs w:val="20"/>
              </w:rPr>
              <w:t>, A Priory Academy</w:t>
            </w:r>
          </w:p>
        </w:tc>
      </w:tr>
      <w:tr w:rsidR="00F25DF2" w:rsidRPr="00B73304" w:rsidTr="008B7FE5">
        <w:tc>
          <w:tcPr>
            <w:tcW w:w="2660" w:type="dxa"/>
            <w:tcMar>
              <w:top w:w="57" w:type="dxa"/>
              <w:bottom w:w="57" w:type="dxa"/>
            </w:tcMar>
          </w:tcPr>
          <w:p w:rsidR="00C14FAE" w:rsidRPr="00B73304" w:rsidRDefault="00C14FAE" w:rsidP="00145A77">
            <w:pPr>
              <w:rPr>
                <w:rFonts w:cs="Arial"/>
                <w:b/>
                <w:sz w:val="20"/>
                <w:szCs w:val="20"/>
              </w:rPr>
            </w:pPr>
            <w:r w:rsidRPr="00B73304">
              <w:rPr>
                <w:rFonts w:cs="Arial"/>
                <w:b/>
                <w:sz w:val="20"/>
                <w:szCs w:val="20"/>
              </w:rPr>
              <w:t>Academic Year</w:t>
            </w:r>
          </w:p>
        </w:tc>
        <w:tc>
          <w:tcPr>
            <w:tcW w:w="1276" w:type="dxa"/>
            <w:tcMar>
              <w:top w:w="57" w:type="dxa"/>
              <w:bottom w:w="57" w:type="dxa"/>
            </w:tcMar>
          </w:tcPr>
          <w:p w:rsidR="00C14FAE" w:rsidRPr="00B73304" w:rsidRDefault="00162AAA">
            <w:pPr>
              <w:rPr>
                <w:rFonts w:cs="Arial"/>
                <w:sz w:val="20"/>
                <w:szCs w:val="20"/>
              </w:rPr>
            </w:pPr>
            <w:r w:rsidRPr="00B73304">
              <w:rPr>
                <w:rFonts w:cs="Arial"/>
                <w:sz w:val="20"/>
                <w:szCs w:val="20"/>
              </w:rPr>
              <w:t>2017/18</w:t>
            </w:r>
          </w:p>
        </w:tc>
        <w:tc>
          <w:tcPr>
            <w:tcW w:w="3632" w:type="dxa"/>
          </w:tcPr>
          <w:p w:rsidR="00C14FAE" w:rsidRPr="00B73304" w:rsidRDefault="00C14FAE" w:rsidP="00093D7F">
            <w:pPr>
              <w:rPr>
                <w:rFonts w:cs="Arial"/>
                <w:sz w:val="20"/>
                <w:szCs w:val="20"/>
              </w:rPr>
            </w:pPr>
            <w:r w:rsidRPr="00B73304">
              <w:rPr>
                <w:rFonts w:cs="Arial"/>
                <w:b/>
                <w:sz w:val="20"/>
                <w:szCs w:val="20"/>
              </w:rPr>
              <w:t xml:space="preserve">Total </w:t>
            </w:r>
            <w:r w:rsidR="00093D7F" w:rsidRPr="00B73304">
              <w:rPr>
                <w:rFonts w:cs="Arial"/>
                <w:b/>
                <w:sz w:val="20"/>
                <w:szCs w:val="20"/>
              </w:rPr>
              <w:t>Pupil Premium</w:t>
            </w:r>
            <w:r w:rsidRPr="00B73304">
              <w:rPr>
                <w:rFonts w:cs="Arial"/>
                <w:b/>
                <w:sz w:val="20"/>
                <w:szCs w:val="20"/>
              </w:rPr>
              <w:t xml:space="preserve"> budget</w:t>
            </w:r>
          </w:p>
        </w:tc>
        <w:tc>
          <w:tcPr>
            <w:tcW w:w="1471" w:type="dxa"/>
          </w:tcPr>
          <w:p w:rsidR="00DD772F" w:rsidRPr="00B73304" w:rsidRDefault="00DD772F" w:rsidP="00DD772F">
            <w:pPr>
              <w:rPr>
                <w:color w:val="000000"/>
                <w:sz w:val="20"/>
                <w:szCs w:val="20"/>
              </w:rPr>
            </w:pPr>
            <w:r w:rsidRPr="00B73304">
              <w:rPr>
                <w:color w:val="000000"/>
                <w:sz w:val="20"/>
                <w:szCs w:val="20"/>
              </w:rPr>
              <w:t>£213,865</w:t>
            </w:r>
          </w:p>
          <w:p w:rsidR="00C14FAE" w:rsidRPr="00B73304" w:rsidRDefault="00C14FAE">
            <w:pPr>
              <w:rPr>
                <w:rFonts w:cs="Arial"/>
                <w:sz w:val="20"/>
                <w:szCs w:val="20"/>
              </w:rPr>
            </w:pPr>
          </w:p>
        </w:tc>
        <w:tc>
          <w:tcPr>
            <w:tcW w:w="4819" w:type="dxa"/>
          </w:tcPr>
          <w:p w:rsidR="00C14FAE" w:rsidRPr="00B73304" w:rsidRDefault="00C14FAE" w:rsidP="00093D7F">
            <w:pPr>
              <w:rPr>
                <w:rFonts w:cs="Arial"/>
                <w:sz w:val="20"/>
                <w:szCs w:val="20"/>
              </w:rPr>
            </w:pPr>
            <w:r w:rsidRPr="00B73304">
              <w:rPr>
                <w:rFonts w:cs="Arial"/>
                <w:b/>
                <w:sz w:val="20"/>
                <w:szCs w:val="20"/>
              </w:rPr>
              <w:t xml:space="preserve">Date of most recent </w:t>
            </w:r>
            <w:r w:rsidR="00093D7F" w:rsidRPr="00B73304">
              <w:rPr>
                <w:rFonts w:cs="Arial"/>
                <w:b/>
                <w:sz w:val="20"/>
                <w:szCs w:val="20"/>
              </w:rPr>
              <w:t>Pupils Premium</w:t>
            </w:r>
            <w:r w:rsidRPr="00B73304">
              <w:rPr>
                <w:rFonts w:cs="Arial"/>
                <w:b/>
                <w:sz w:val="20"/>
                <w:szCs w:val="20"/>
              </w:rPr>
              <w:t xml:space="preserve"> Review</w:t>
            </w:r>
          </w:p>
        </w:tc>
        <w:tc>
          <w:tcPr>
            <w:tcW w:w="1559" w:type="dxa"/>
          </w:tcPr>
          <w:p w:rsidR="00C14FAE" w:rsidRPr="00B73304" w:rsidRDefault="006071FA">
            <w:pPr>
              <w:rPr>
                <w:rFonts w:cs="Arial"/>
                <w:sz w:val="20"/>
                <w:szCs w:val="20"/>
              </w:rPr>
            </w:pPr>
            <w:r w:rsidRPr="00B73304">
              <w:rPr>
                <w:rFonts w:cs="Arial"/>
                <w:sz w:val="20"/>
                <w:szCs w:val="20"/>
              </w:rPr>
              <w:t>Oct 2016</w:t>
            </w:r>
          </w:p>
        </w:tc>
      </w:tr>
      <w:tr w:rsidR="00F25DF2" w:rsidRPr="00B73304" w:rsidTr="008B7FE5">
        <w:tc>
          <w:tcPr>
            <w:tcW w:w="2660" w:type="dxa"/>
            <w:tcMar>
              <w:top w:w="57" w:type="dxa"/>
              <w:bottom w:w="57" w:type="dxa"/>
            </w:tcMar>
          </w:tcPr>
          <w:p w:rsidR="00C14FAE" w:rsidRPr="00B73304" w:rsidRDefault="00C14FAE" w:rsidP="00145A77">
            <w:pPr>
              <w:rPr>
                <w:rFonts w:cs="Arial"/>
                <w:sz w:val="20"/>
                <w:szCs w:val="20"/>
              </w:rPr>
            </w:pPr>
            <w:r w:rsidRPr="00B73304">
              <w:rPr>
                <w:rFonts w:cs="Arial"/>
                <w:b/>
                <w:sz w:val="20"/>
                <w:szCs w:val="20"/>
              </w:rPr>
              <w:t>Total number of pupils</w:t>
            </w:r>
          </w:p>
        </w:tc>
        <w:tc>
          <w:tcPr>
            <w:tcW w:w="1276" w:type="dxa"/>
            <w:tcMar>
              <w:top w:w="57" w:type="dxa"/>
              <w:bottom w:w="57" w:type="dxa"/>
            </w:tcMar>
          </w:tcPr>
          <w:p w:rsidR="00C14FAE" w:rsidRPr="00B73304" w:rsidRDefault="003E70A9">
            <w:pPr>
              <w:rPr>
                <w:rFonts w:cs="Arial"/>
                <w:sz w:val="20"/>
                <w:szCs w:val="20"/>
              </w:rPr>
            </w:pPr>
            <w:r w:rsidRPr="00B73304">
              <w:rPr>
                <w:rFonts w:cs="Arial"/>
                <w:sz w:val="20"/>
                <w:szCs w:val="20"/>
              </w:rPr>
              <w:t>818</w:t>
            </w:r>
          </w:p>
        </w:tc>
        <w:tc>
          <w:tcPr>
            <w:tcW w:w="3632" w:type="dxa"/>
          </w:tcPr>
          <w:p w:rsidR="00C14FAE" w:rsidRPr="00B73304" w:rsidRDefault="00C14FAE" w:rsidP="00C14FAE">
            <w:pPr>
              <w:rPr>
                <w:rFonts w:cs="Arial"/>
                <w:sz w:val="20"/>
                <w:szCs w:val="20"/>
              </w:rPr>
            </w:pPr>
            <w:r w:rsidRPr="00B73304">
              <w:rPr>
                <w:rFonts w:cs="Arial"/>
                <w:b/>
                <w:sz w:val="20"/>
                <w:szCs w:val="20"/>
              </w:rPr>
              <w:t xml:space="preserve">Number of pupils eligible for </w:t>
            </w:r>
            <w:r w:rsidR="00093D7F" w:rsidRPr="00B73304">
              <w:rPr>
                <w:rFonts w:cs="Arial"/>
                <w:b/>
                <w:sz w:val="20"/>
                <w:szCs w:val="20"/>
              </w:rPr>
              <w:t>Pupil Premium</w:t>
            </w:r>
          </w:p>
        </w:tc>
        <w:tc>
          <w:tcPr>
            <w:tcW w:w="1471" w:type="dxa"/>
          </w:tcPr>
          <w:p w:rsidR="00C14FAE" w:rsidRPr="00B73304" w:rsidRDefault="003E70A9">
            <w:pPr>
              <w:rPr>
                <w:rFonts w:cs="Arial"/>
                <w:sz w:val="20"/>
                <w:szCs w:val="20"/>
              </w:rPr>
            </w:pPr>
            <w:r w:rsidRPr="00B73304">
              <w:rPr>
                <w:rFonts w:cs="Arial"/>
                <w:sz w:val="20"/>
                <w:szCs w:val="20"/>
              </w:rPr>
              <w:t>235</w:t>
            </w:r>
            <w:r w:rsidR="00C14724" w:rsidRPr="00B73304">
              <w:rPr>
                <w:rFonts w:cs="Arial"/>
                <w:sz w:val="20"/>
                <w:szCs w:val="20"/>
              </w:rPr>
              <w:t xml:space="preserve"> (28.72%)</w:t>
            </w:r>
          </w:p>
        </w:tc>
        <w:tc>
          <w:tcPr>
            <w:tcW w:w="4819" w:type="dxa"/>
          </w:tcPr>
          <w:p w:rsidR="00C14FAE" w:rsidRPr="00B73304" w:rsidRDefault="008B7FE5" w:rsidP="00C14FAE">
            <w:pPr>
              <w:rPr>
                <w:rFonts w:cs="Arial"/>
                <w:sz w:val="20"/>
                <w:szCs w:val="20"/>
              </w:rPr>
            </w:pPr>
            <w:r w:rsidRPr="00B73304">
              <w:rPr>
                <w:rFonts w:cs="Arial"/>
                <w:b/>
                <w:sz w:val="20"/>
                <w:szCs w:val="20"/>
              </w:rPr>
              <w:t>Date for next internal review of this strategy</w:t>
            </w:r>
          </w:p>
        </w:tc>
        <w:tc>
          <w:tcPr>
            <w:tcW w:w="1559" w:type="dxa"/>
          </w:tcPr>
          <w:p w:rsidR="00C14FAE" w:rsidRPr="00B73304" w:rsidRDefault="00EB768B">
            <w:pPr>
              <w:rPr>
                <w:rFonts w:cs="Arial"/>
                <w:sz w:val="20"/>
                <w:szCs w:val="20"/>
              </w:rPr>
            </w:pPr>
            <w:r w:rsidRPr="00B73304">
              <w:rPr>
                <w:rFonts w:cs="Arial"/>
                <w:sz w:val="20"/>
                <w:szCs w:val="20"/>
              </w:rPr>
              <w:t>November 2018</w:t>
            </w:r>
          </w:p>
        </w:tc>
      </w:tr>
    </w:tbl>
    <w:p w:rsidR="00B80272" w:rsidRPr="00B73304" w:rsidRDefault="00B80272">
      <w:pPr>
        <w:rPr>
          <w:rFonts w:cs="Arial"/>
          <w:sz w:val="20"/>
          <w:szCs w:val="20"/>
        </w:rPr>
      </w:pPr>
    </w:p>
    <w:tbl>
      <w:tblPr>
        <w:tblStyle w:val="TableGrid"/>
        <w:tblW w:w="15417" w:type="dxa"/>
        <w:tblLook w:val="04A0" w:firstRow="1" w:lastRow="0" w:firstColumn="1" w:lastColumn="0" w:noHBand="0" w:noVBand="1"/>
      </w:tblPr>
      <w:tblGrid>
        <w:gridCol w:w="5382"/>
        <w:gridCol w:w="2410"/>
        <w:gridCol w:w="2268"/>
        <w:gridCol w:w="2551"/>
        <w:gridCol w:w="2806"/>
      </w:tblGrid>
      <w:tr w:rsidR="00B80272" w:rsidRPr="00B73304" w:rsidTr="00746605">
        <w:tc>
          <w:tcPr>
            <w:tcW w:w="15417" w:type="dxa"/>
            <w:gridSpan w:val="5"/>
            <w:shd w:val="clear" w:color="auto" w:fill="DBE5F1" w:themeFill="accent1" w:themeFillTint="33"/>
            <w:tcMar>
              <w:top w:w="57" w:type="dxa"/>
              <w:bottom w:w="57" w:type="dxa"/>
            </w:tcMar>
          </w:tcPr>
          <w:p w:rsidR="00B80272" w:rsidRPr="00B73304" w:rsidRDefault="00B80272" w:rsidP="009242F1">
            <w:pPr>
              <w:pStyle w:val="ListParagraph"/>
              <w:numPr>
                <w:ilvl w:val="0"/>
                <w:numId w:val="17"/>
              </w:numPr>
              <w:ind w:left="426" w:hanging="284"/>
              <w:rPr>
                <w:rFonts w:cs="Arial"/>
                <w:b/>
                <w:sz w:val="20"/>
                <w:szCs w:val="20"/>
              </w:rPr>
            </w:pPr>
            <w:r w:rsidRPr="00B73304">
              <w:rPr>
                <w:rFonts w:eastAsia="Arial" w:cs="Arial"/>
                <w:b/>
                <w:sz w:val="20"/>
                <w:szCs w:val="20"/>
              </w:rPr>
              <w:t xml:space="preserve">Current attainment </w:t>
            </w:r>
          </w:p>
        </w:tc>
      </w:tr>
      <w:tr w:rsidR="00C14FAE" w:rsidRPr="00B73304" w:rsidTr="00AD0AB9">
        <w:tc>
          <w:tcPr>
            <w:tcW w:w="5382" w:type="dxa"/>
            <w:tcMar>
              <w:top w:w="57" w:type="dxa"/>
              <w:bottom w:w="57" w:type="dxa"/>
            </w:tcMar>
          </w:tcPr>
          <w:p w:rsidR="00C14FAE" w:rsidRPr="00B73304" w:rsidRDefault="00C14FAE" w:rsidP="00B80272">
            <w:pPr>
              <w:pStyle w:val="ListParagraph"/>
              <w:rPr>
                <w:rFonts w:cs="Arial"/>
                <w:sz w:val="20"/>
                <w:szCs w:val="20"/>
              </w:rPr>
            </w:pPr>
          </w:p>
        </w:tc>
        <w:tc>
          <w:tcPr>
            <w:tcW w:w="4678" w:type="dxa"/>
            <w:gridSpan w:val="2"/>
            <w:shd w:val="clear" w:color="auto" w:fill="FFFFFF" w:themeFill="background1"/>
            <w:tcMar>
              <w:top w:w="57" w:type="dxa"/>
              <w:bottom w:w="57" w:type="dxa"/>
            </w:tcMar>
            <w:vAlign w:val="center"/>
          </w:tcPr>
          <w:p w:rsidR="00C14FAE" w:rsidRPr="00B73304" w:rsidRDefault="00C14FAE" w:rsidP="00B80272">
            <w:pPr>
              <w:jc w:val="center"/>
              <w:rPr>
                <w:rFonts w:cs="Arial"/>
                <w:b/>
                <w:i/>
                <w:sz w:val="20"/>
                <w:szCs w:val="20"/>
              </w:rPr>
            </w:pPr>
            <w:r w:rsidRPr="00B73304">
              <w:rPr>
                <w:rFonts w:cs="Arial"/>
                <w:b/>
                <w:i/>
                <w:sz w:val="20"/>
                <w:szCs w:val="20"/>
              </w:rPr>
              <w:t xml:space="preserve">Pupils eligible for </w:t>
            </w:r>
            <w:r w:rsidR="00093D7F" w:rsidRPr="00B73304">
              <w:rPr>
                <w:rFonts w:cs="Arial"/>
                <w:b/>
                <w:i/>
                <w:sz w:val="20"/>
                <w:szCs w:val="20"/>
              </w:rPr>
              <w:t>Pupil Premium</w:t>
            </w:r>
            <w:r w:rsidR="00093D7F" w:rsidRPr="00B73304">
              <w:rPr>
                <w:rFonts w:cs="Arial"/>
                <w:b/>
                <w:sz w:val="20"/>
                <w:szCs w:val="20"/>
              </w:rPr>
              <w:t xml:space="preserve"> </w:t>
            </w:r>
            <w:r w:rsidRPr="00B73304">
              <w:rPr>
                <w:rFonts w:cs="Arial"/>
                <w:b/>
                <w:i/>
                <w:sz w:val="20"/>
                <w:szCs w:val="20"/>
              </w:rPr>
              <w:t>(your school)</w:t>
            </w:r>
          </w:p>
        </w:tc>
        <w:tc>
          <w:tcPr>
            <w:tcW w:w="5357" w:type="dxa"/>
            <w:gridSpan w:val="2"/>
            <w:shd w:val="clear" w:color="auto" w:fill="FFFFFF" w:themeFill="background1"/>
            <w:tcMar>
              <w:top w:w="57" w:type="dxa"/>
              <w:bottom w:w="57" w:type="dxa"/>
            </w:tcMar>
            <w:vAlign w:val="center"/>
          </w:tcPr>
          <w:p w:rsidR="00C14FAE" w:rsidRPr="00B73304" w:rsidRDefault="00C14FAE" w:rsidP="00AD0AB9">
            <w:pPr>
              <w:jc w:val="center"/>
              <w:rPr>
                <w:rFonts w:cs="Arial"/>
                <w:b/>
                <w:i/>
                <w:sz w:val="20"/>
                <w:szCs w:val="20"/>
              </w:rPr>
            </w:pPr>
            <w:r w:rsidRPr="00B73304">
              <w:rPr>
                <w:rFonts w:cs="Arial"/>
                <w:b/>
                <w:i/>
                <w:sz w:val="20"/>
                <w:szCs w:val="20"/>
              </w:rPr>
              <w:t xml:space="preserve">Pupils not eligible for </w:t>
            </w:r>
            <w:r w:rsidR="00093D7F" w:rsidRPr="00B73304">
              <w:rPr>
                <w:rFonts w:cs="Arial"/>
                <w:b/>
                <w:i/>
                <w:sz w:val="20"/>
                <w:szCs w:val="20"/>
              </w:rPr>
              <w:t>Pupil Premium</w:t>
            </w:r>
            <w:r w:rsidR="00F25DF2" w:rsidRPr="00B73304">
              <w:rPr>
                <w:rFonts w:cs="Arial"/>
                <w:b/>
                <w:i/>
                <w:sz w:val="20"/>
                <w:szCs w:val="20"/>
              </w:rPr>
              <w:t xml:space="preserve"> </w:t>
            </w:r>
          </w:p>
        </w:tc>
      </w:tr>
      <w:tr w:rsidR="00AD0AB9" w:rsidRPr="00B73304" w:rsidTr="00AD0AB9">
        <w:trPr>
          <w:trHeight w:val="28"/>
        </w:trPr>
        <w:tc>
          <w:tcPr>
            <w:tcW w:w="5382" w:type="dxa"/>
            <w:tcMar>
              <w:top w:w="57" w:type="dxa"/>
              <w:bottom w:w="57" w:type="dxa"/>
            </w:tcMar>
            <w:vAlign w:val="bottom"/>
          </w:tcPr>
          <w:p w:rsidR="00AD0AB9" w:rsidRPr="00B73304" w:rsidRDefault="00AD0AB9" w:rsidP="00AD0AB9">
            <w:pPr>
              <w:spacing w:line="276" w:lineRule="auto"/>
              <w:ind w:right="-23"/>
              <w:rPr>
                <w:rFonts w:eastAsia="Arial" w:cs="Arial"/>
                <w:b/>
                <w:bCs/>
                <w:color w:val="050505"/>
                <w:sz w:val="20"/>
                <w:szCs w:val="20"/>
              </w:rPr>
            </w:pPr>
          </w:p>
        </w:tc>
        <w:tc>
          <w:tcPr>
            <w:tcW w:w="2410" w:type="dxa"/>
            <w:shd w:val="clear" w:color="auto" w:fill="auto"/>
            <w:tcMar>
              <w:top w:w="57" w:type="dxa"/>
              <w:bottom w:w="57" w:type="dxa"/>
            </w:tcMar>
            <w:vAlign w:val="center"/>
          </w:tcPr>
          <w:p w:rsidR="00AD0AB9" w:rsidRPr="00B73304" w:rsidRDefault="00AD0AB9" w:rsidP="00AD0AB9">
            <w:pPr>
              <w:ind w:left="187"/>
              <w:jc w:val="center"/>
              <w:rPr>
                <w:b/>
                <w:sz w:val="20"/>
                <w:szCs w:val="20"/>
              </w:rPr>
            </w:pPr>
            <w:r w:rsidRPr="00B73304">
              <w:rPr>
                <w:b/>
                <w:sz w:val="20"/>
                <w:szCs w:val="20"/>
              </w:rPr>
              <w:t>2017</w:t>
            </w:r>
            <w:r>
              <w:rPr>
                <w:b/>
                <w:sz w:val="20"/>
                <w:szCs w:val="20"/>
              </w:rPr>
              <w:t xml:space="preserve"> Results</w:t>
            </w:r>
          </w:p>
        </w:tc>
        <w:tc>
          <w:tcPr>
            <w:tcW w:w="2268" w:type="dxa"/>
            <w:shd w:val="clear" w:color="auto" w:fill="auto"/>
            <w:vAlign w:val="center"/>
          </w:tcPr>
          <w:p w:rsidR="00AD0AB9" w:rsidRPr="00B73304" w:rsidRDefault="00AD0AB9" w:rsidP="00AD0AB9">
            <w:pPr>
              <w:ind w:left="187"/>
              <w:jc w:val="center"/>
              <w:rPr>
                <w:b/>
                <w:sz w:val="20"/>
                <w:szCs w:val="20"/>
              </w:rPr>
            </w:pPr>
            <w:r w:rsidRPr="00B73304">
              <w:rPr>
                <w:b/>
                <w:sz w:val="20"/>
                <w:szCs w:val="20"/>
              </w:rPr>
              <w:t>Current</w:t>
            </w:r>
            <w:r>
              <w:rPr>
                <w:b/>
                <w:sz w:val="20"/>
                <w:szCs w:val="20"/>
              </w:rPr>
              <w:t xml:space="preserve"> </w:t>
            </w:r>
            <w:r w:rsidR="00866830">
              <w:rPr>
                <w:b/>
                <w:sz w:val="20"/>
                <w:szCs w:val="20"/>
              </w:rPr>
              <w:t>Yr.</w:t>
            </w:r>
            <w:r>
              <w:rPr>
                <w:b/>
                <w:sz w:val="20"/>
                <w:szCs w:val="20"/>
              </w:rPr>
              <w:t xml:space="preserve"> 11</w:t>
            </w:r>
          </w:p>
        </w:tc>
        <w:tc>
          <w:tcPr>
            <w:tcW w:w="2551" w:type="dxa"/>
            <w:shd w:val="clear" w:color="auto" w:fill="F2F2F2" w:themeFill="background1" w:themeFillShade="F2"/>
            <w:tcMar>
              <w:top w:w="57" w:type="dxa"/>
              <w:bottom w:w="57" w:type="dxa"/>
            </w:tcMar>
            <w:vAlign w:val="center"/>
          </w:tcPr>
          <w:p w:rsidR="00AD0AB9" w:rsidRPr="00B73304" w:rsidRDefault="00AD0AB9" w:rsidP="00AD0AB9">
            <w:pPr>
              <w:jc w:val="center"/>
              <w:rPr>
                <w:rFonts w:cs="Arial"/>
                <w:b/>
                <w:bCs/>
                <w:sz w:val="20"/>
                <w:szCs w:val="20"/>
              </w:rPr>
            </w:pPr>
            <w:r w:rsidRPr="00B73304">
              <w:rPr>
                <w:b/>
                <w:sz w:val="20"/>
                <w:szCs w:val="20"/>
              </w:rPr>
              <w:t>2017</w:t>
            </w:r>
            <w:r>
              <w:rPr>
                <w:b/>
                <w:sz w:val="20"/>
                <w:szCs w:val="20"/>
              </w:rPr>
              <w:t xml:space="preserve"> Results</w:t>
            </w:r>
          </w:p>
        </w:tc>
        <w:tc>
          <w:tcPr>
            <w:tcW w:w="2806" w:type="dxa"/>
            <w:shd w:val="clear" w:color="auto" w:fill="F2F2F2" w:themeFill="background1" w:themeFillShade="F2"/>
            <w:vAlign w:val="center"/>
          </w:tcPr>
          <w:p w:rsidR="00AD0AB9" w:rsidRPr="00B73304" w:rsidRDefault="00AD0AB9" w:rsidP="00AD0AB9">
            <w:pPr>
              <w:jc w:val="center"/>
              <w:rPr>
                <w:rFonts w:cs="Arial"/>
                <w:b/>
                <w:bCs/>
                <w:sz w:val="20"/>
                <w:szCs w:val="20"/>
              </w:rPr>
            </w:pPr>
            <w:r w:rsidRPr="00B73304">
              <w:rPr>
                <w:b/>
                <w:sz w:val="20"/>
                <w:szCs w:val="20"/>
              </w:rPr>
              <w:t>Current</w:t>
            </w:r>
            <w:r>
              <w:rPr>
                <w:b/>
                <w:sz w:val="20"/>
                <w:szCs w:val="20"/>
              </w:rPr>
              <w:t xml:space="preserve"> </w:t>
            </w:r>
            <w:r w:rsidR="00866830">
              <w:rPr>
                <w:b/>
                <w:sz w:val="20"/>
                <w:szCs w:val="20"/>
              </w:rPr>
              <w:t>Yr.</w:t>
            </w:r>
            <w:r>
              <w:rPr>
                <w:b/>
                <w:sz w:val="20"/>
                <w:szCs w:val="20"/>
              </w:rPr>
              <w:t xml:space="preserve"> 11</w:t>
            </w:r>
          </w:p>
        </w:tc>
      </w:tr>
      <w:tr w:rsidR="007A6DE8" w:rsidRPr="00B73304" w:rsidTr="00AD0AB9">
        <w:trPr>
          <w:trHeight w:val="28"/>
        </w:trPr>
        <w:tc>
          <w:tcPr>
            <w:tcW w:w="5382" w:type="dxa"/>
            <w:tcMar>
              <w:top w:w="57" w:type="dxa"/>
              <w:bottom w:w="57" w:type="dxa"/>
            </w:tcMar>
            <w:vAlign w:val="bottom"/>
          </w:tcPr>
          <w:p w:rsidR="007A6DE8" w:rsidRPr="00B73304" w:rsidRDefault="007A6DE8" w:rsidP="0036323E">
            <w:pPr>
              <w:spacing w:line="276" w:lineRule="auto"/>
              <w:ind w:right="-23"/>
              <w:rPr>
                <w:rFonts w:eastAsia="Arial" w:cs="Arial"/>
                <w:b/>
                <w:bCs/>
                <w:color w:val="050505"/>
                <w:sz w:val="20"/>
                <w:szCs w:val="20"/>
              </w:rPr>
            </w:pPr>
            <w:r w:rsidRPr="00B73304">
              <w:rPr>
                <w:rFonts w:eastAsia="Arial" w:cs="Arial"/>
                <w:b/>
                <w:bCs/>
                <w:color w:val="050505"/>
                <w:sz w:val="20"/>
                <w:szCs w:val="20"/>
              </w:rPr>
              <w:t xml:space="preserve">Progress 8 score average </w:t>
            </w:r>
          </w:p>
        </w:tc>
        <w:tc>
          <w:tcPr>
            <w:tcW w:w="2410" w:type="dxa"/>
            <w:shd w:val="clear" w:color="auto" w:fill="auto"/>
            <w:tcMar>
              <w:top w:w="57" w:type="dxa"/>
              <w:bottom w:w="57" w:type="dxa"/>
            </w:tcMar>
            <w:vAlign w:val="center"/>
          </w:tcPr>
          <w:p w:rsidR="007A6DE8" w:rsidRPr="00B73304" w:rsidRDefault="007A6DE8" w:rsidP="0036323E">
            <w:pPr>
              <w:ind w:left="187"/>
              <w:jc w:val="center"/>
              <w:rPr>
                <w:sz w:val="20"/>
                <w:szCs w:val="20"/>
              </w:rPr>
            </w:pPr>
            <w:r w:rsidRPr="00B73304">
              <w:rPr>
                <w:sz w:val="20"/>
                <w:szCs w:val="20"/>
              </w:rPr>
              <w:t>-0.63</w:t>
            </w:r>
          </w:p>
        </w:tc>
        <w:tc>
          <w:tcPr>
            <w:tcW w:w="2268" w:type="dxa"/>
            <w:shd w:val="clear" w:color="auto" w:fill="auto"/>
            <w:vAlign w:val="center"/>
          </w:tcPr>
          <w:p w:rsidR="007A6DE8" w:rsidRPr="00B73304" w:rsidRDefault="007A6DE8" w:rsidP="0036323E">
            <w:pPr>
              <w:ind w:left="187"/>
              <w:jc w:val="center"/>
              <w:rPr>
                <w:sz w:val="20"/>
                <w:szCs w:val="20"/>
              </w:rPr>
            </w:pPr>
            <w:r w:rsidRPr="00B73304">
              <w:rPr>
                <w:sz w:val="20"/>
                <w:szCs w:val="20"/>
              </w:rPr>
              <w:t>-0.32</w:t>
            </w:r>
          </w:p>
        </w:tc>
        <w:tc>
          <w:tcPr>
            <w:tcW w:w="2551" w:type="dxa"/>
            <w:shd w:val="clear" w:color="auto" w:fill="F2F2F2" w:themeFill="background1" w:themeFillShade="F2"/>
            <w:tcMar>
              <w:top w:w="57" w:type="dxa"/>
              <w:bottom w:w="57" w:type="dxa"/>
            </w:tcMar>
          </w:tcPr>
          <w:p w:rsidR="007A6DE8" w:rsidRPr="00B73304" w:rsidRDefault="007A6DE8" w:rsidP="0036323E">
            <w:pPr>
              <w:jc w:val="center"/>
              <w:rPr>
                <w:rFonts w:cs="Arial"/>
                <w:bCs/>
                <w:sz w:val="20"/>
                <w:szCs w:val="20"/>
              </w:rPr>
            </w:pPr>
            <w:r w:rsidRPr="00B73304">
              <w:rPr>
                <w:rFonts w:cs="Arial"/>
                <w:bCs/>
                <w:sz w:val="20"/>
                <w:szCs w:val="20"/>
              </w:rPr>
              <w:t>-0.4</w:t>
            </w:r>
          </w:p>
        </w:tc>
        <w:tc>
          <w:tcPr>
            <w:tcW w:w="2806" w:type="dxa"/>
            <w:shd w:val="clear" w:color="auto" w:fill="F2F2F2" w:themeFill="background1" w:themeFillShade="F2"/>
          </w:tcPr>
          <w:p w:rsidR="007A6DE8" w:rsidRPr="00B73304" w:rsidRDefault="007A6DE8" w:rsidP="0036323E">
            <w:pPr>
              <w:jc w:val="center"/>
              <w:rPr>
                <w:rFonts w:cs="Arial"/>
                <w:bCs/>
                <w:sz w:val="20"/>
                <w:szCs w:val="20"/>
              </w:rPr>
            </w:pPr>
            <w:r w:rsidRPr="00B73304">
              <w:rPr>
                <w:rFonts w:cs="Arial"/>
                <w:bCs/>
                <w:sz w:val="20"/>
                <w:szCs w:val="20"/>
              </w:rPr>
              <w:t>-0.02</w:t>
            </w:r>
          </w:p>
        </w:tc>
      </w:tr>
      <w:tr w:rsidR="007A6DE8" w:rsidRPr="00B73304" w:rsidTr="00AD0AB9">
        <w:tc>
          <w:tcPr>
            <w:tcW w:w="5382" w:type="dxa"/>
            <w:tcMar>
              <w:top w:w="57" w:type="dxa"/>
              <w:bottom w:w="57" w:type="dxa"/>
            </w:tcMar>
            <w:vAlign w:val="bottom"/>
          </w:tcPr>
          <w:p w:rsidR="007A6DE8" w:rsidRPr="00B73304" w:rsidRDefault="007A6DE8" w:rsidP="0036323E">
            <w:pPr>
              <w:spacing w:line="276" w:lineRule="auto"/>
              <w:ind w:right="-23"/>
              <w:rPr>
                <w:rFonts w:eastAsia="Arial" w:cs="Arial"/>
                <w:b/>
                <w:bCs/>
                <w:color w:val="050505"/>
                <w:sz w:val="20"/>
                <w:szCs w:val="20"/>
              </w:rPr>
            </w:pPr>
            <w:r w:rsidRPr="00B73304">
              <w:rPr>
                <w:rFonts w:eastAsia="Arial" w:cs="Arial"/>
                <w:b/>
                <w:bCs/>
                <w:color w:val="050505"/>
                <w:sz w:val="20"/>
                <w:szCs w:val="20"/>
              </w:rPr>
              <w:t xml:space="preserve">Attainment 8 score average </w:t>
            </w:r>
          </w:p>
        </w:tc>
        <w:tc>
          <w:tcPr>
            <w:tcW w:w="2410" w:type="dxa"/>
            <w:shd w:val="clear" w:color="auto" w:fill="auto"/>
            <w:tcMar>
              <w:top w:w="57" w:type="dxa"/>
              <w:bottom w:w="57" w:type="dxa"/>
            </w:tcMar>
            <w:vAlign w:val="center"/>
          </w:tcPr>
          <w:p w:rsidR="007A6DE8" w:rsidRPr="00B73304" w:rsidRDefault="007A6DE8" w:rsidP="0036323E">
            <w:pPr>
              <w:ind w:left="187"/>
              <w:jc w:val="center"/>
              <w:rPr>
                <w:sz w:val="20"/>
                <w:szCs w:val="20"/>
              </w:rPr>
            </w:pPr>
            <w:r w:rsidRPr="00B73304">
              <w:rPr>
                <w:sz w:val="20"/>
                <w:szCs w:val="20"/>
              </w:rPr>
              <w:t>35.55</w:t>
            </w:r>
          </w:p>
        </w:tc>
        <w:tc>
          <w:tcPr>
            <w:tcW w:w="2268" w:type="dxa"/>
            <w:shd w:val="clear" w:color="auto" w:fill="auto"/>
            <w:vAlign w:val="center"/>
          </w:tcPr>
          <w:p w:rsidR="007A6DE8" w:rsidRPr="00B73304" w:rsidRDefault="007A6DE8" w:rsidP="0036323E">
            <w:pPr>
              <w:ind w:left="187"/>
              <w:jc w:val="center"/>
              <w:rPr>
                <w:sz w:val="20"/>
                <w:szCs w:val="20"/>
              </w:rPr>
            </w:pPr>
            <w:r w:rsidRPr="00B73304">
              <w:rPr>
                <w:sz w:val="20"/>
                <w:szCs w:val="20"/>
              </w:rPr>
              <w:t>41.04</w:t>
            </w:r>
          </w:p>
        </w:tc>
        <w:tc>
          <w:tcPr>
            <w:tcW w:w="2551" w:type="dxa"/>
            <w:shd w:val="clear" w:color="auto" w:fill="F2F2F2" w:themeFill="background1" w:themeFillShade="F2"/>
            <w:tcMar>
              <w:top w:w="57" w:type="dxa"/>
              <w:bottom w:w="57" w:type="dxa"/>
            </w:tcMar>
          </w:tcPr>
          <w:p w:rsidR="007A6DE8" w:rsidRPr="00B73304" w:rsidRDefault="007A6DE8" w:rsidP="0036323E">
            <w:pPr>
              <w:jc w:val="center"/>
              <w:rPr>
                <w:rFonts w:cs="Arial"/>
                <w:bCs/>
                <w:sz w:val="20"/>
                <w:szCs w:val="20"/>
              </w:rPr>
            </w:pPr>
            <w:r w:rsidRPr="00B73304">
              <w:rPr>
                <w:rFonts w:cs="Arial"/>
                <w:bCs/>
                <w:sz w:val="20"/>
                <w:szCs w:val="20"/>
              </w:rPr>
              <w:t>40.41</w:t>
            </w:r>
          </w:p>
        </w:tc>
        <w:tc>
          <w:tcPr>
            <w:tcW w:w="2806" w:type="dxa"/>
            <w:shd w:val="clear" w:color="auto" w:fill="F2F2F2" w:themeFill="background1" w:themeFillShade="F2"/>
          </w:tcPr>
          <w:p w:rsidR="007A6DE8" w:rsidRPr="00B73304" w:rsidRDefault="007A6DE8" w:rsidP="0036323E">
            <w:pPr>
              <w:jc w:val="center"/>
              <w:rPr>
                <w:rFonts w:cs="Arial"/>
                <w:bCs/>
                <w:sz w:val="20"/>
                <w:szCs w:val="20"/>
              </w:rPr>
            </w:pPr>
            <w:r w:rsidRPr="00B73304">
              <w:rPr>
                <w:rFonts w:cs="Arial"/>
                <w:bCs/>
                <w:sz w:val="20"/>
                <w:szCs w:val="20"/>
              </w:rPr>
              <w:t>48.37</w:t>
            </w:r>
          </w:p>
        </w:tc>
      </w:tr>
      <w:tr w:rsidR="007A6DE8" w:rsidRPr="00B73304" w:rsidTr="00AD0AB9">
        <w:trPr>
          <w:trHeight w:val="263"/>
        </w:trPr>
        <w:tc>
          <w:tcPr>
            <w:tcW w:w="5382" w:type="dxa"/>
            <w:tcMar>
              <w:top w:w="57" w:type="dxa"/>
              <w:bottom w:w="57" w:type="dxa"/>
            </w:tcMar>
            <w:vAlign w:val="bottom"/>
          </w:tcPr>
          <w:p w:rsidR="007A6DE8" w:rsidRPr="00B73304" w:rsidRDefault="007A6DE8" w:rsidP="0036323E">
            <w:pPr>
              <w:spacing w:line="276" w:lineRule="auto"/>
              <w:ind w:right="-23"/>
              <w:rPr>
                <w:rFonts w:eastAsia="Arial" w:cs="Arial"/>
                <w:b/>
                <w:bCs/>
                <w:color w:val="050505"/>
                <w:sz w:val="20"/>
                <w:szCs w:val="20"/>
              </w:rPr>
            </w:pPr>
            <w:r w:rsidRPr="00B73304">
              <w:rPr>
                <w:rFonts w:eastAsia="Arial" w:cs="Arial"/>
                <w:b/>
                <w:bCs/>
                <w:color w:val="050505"/>
                <w:sz w:val="20"/>
                <w:szCs w:val="20"/>
              </w:rPr>
              <w:t>English and Maths 4+</w:t>
            </w:r>
          </w:p>
        </w:tc>
        <w:tc>
          <w:tcPr>
            <w:tcW w:w="2410" w:type="dxa"/>
            <w:shd w:val="clear" w:color="auto" w:fill="auto"/>
            <w:tcMar>
              <w:top w:w="57" w:type="dxa"/>
              <w:bottom w:w="57" w:type="dxa"/>
            </w:tcMar>
            <w:vAlign w:val="center"/>
          </w:tcPr>
          <w:p w:rsidR="007A6DE8" w:rsidRPr="00B73304" w:rsidRDefault="007A6DE8" w:rsidP="0036323E">
            <w:pPr>
              <w:ind w:left="187"/>
              <w:jc w:val="center"/>
              <w:rPr>
                <w:sz w:val="20"/>
                <w:szCs w:val="20"/>
              </w:rPr>
            </w:pPr>
            <w:r w:rsidRPr="00B73304">
              <w:rPr>
                <w:sz w:val="20"/>
                <w:szCs w:val="20"/>
              </w:rPr>
              <w:t xml:space="preserve">45% </w:t>
            </w:r>
          </w:p>
        </w:tc>
        <w:tc>
          <w:tcPr>
            <w:tcW w:w="2268" w:type="dxa"/>
            <w:shd w:val="clear" w:color="auto" w:fill="auto"/>
            <w:vAlign w:val="center"/>
          </w:tcPr>
          <w:p w:rsidR="007A6DE8" w:rsidRPr="00B73304" w:rsidRDefault="007A6DE8" w:rsidP="0036323E">
            <w:pPr>
              <w:ind w:left="187"/>
              <w:jc w:val="center"/>
              <w:rPr>
                <w:sz w:val="20"/>
                <w:szCs w:val="20"/>
              </w:rPr>
            </w:pPr>
            <w:r w:rsidRPr="00B73304">
              <w:rPr>
                <w:sz w:val="20"/>
                <w:szCs w:val="20"/>
              </w:rPr>
              <w:t>52%</w:t>
            </w:r>
          </w:p>
        </w:tc>
        <w:tc>
          <w:tcPr>
            <w:tcW w:w="2551" w:type="dxa"/>
            <w:shd w:val="clear" w:color="auto" w:fill="F2F2F2" w:themeFill="background1" w:themeFillShade="F2"/>
            <w:tcMar>
              <w:top w:w="57" w:type="dxa"/>
              <w:bottom w:w="57" w:type="dxa"/>
            </w:tcMar>
          </w:tcPr>
          <w:p w:rsidR="007A6DE8" w:rsidRPr="00B73304" w:rsidRDefault="007A6DE8" w:rsidP="0036323E">
            <w:pPr>
              <w:jc w:val="center"/>
              <w:rPr>
                <w:rFonts w:cs="Arial"/>
                <w:bCs/>
                <w:sz w:val="20"/>
                <w:szCs w:val="20"/>
              </w:rPr>
            </w:pPr>
            <w:r w:rsidRPr="00B73304">
              <w:rPr>
                <w:rFonts w:cs="Arial"/>
                <w:bCs/>
                <w:sz w:val="20"/>
                <w:szCs w:val="20"/>
              </w:rPr>
              <w:t>48%</w:t>
            </w:r>
          </w:p>
        </w:tc>
        <w:tc>
          <w:tcPr>
            <w:tcW w:w="2806" w:type="dxa"/>
            <w:shd w:val="clear" w:color="auto" w:fill="F2F2F2" w:themeFill="background1" w:themeFillShade="F2"/>
          </w:tcPr>
          <w:p w:rsidR="007A6DE8" w:rsidRPr="00B73304" w:rsidRDefault="007A6DE8" w:rsidP="0036323E">
            <w:pPr>
              <w:jc w:val="center"/>
              <w:rPr>
                <w:rFonts w:cs="Arial"/>
                <w:bCs/>
                <w:sz w:val="20"/>
                <w:szCs w:val="20"/>
              </w:rPr>
            </w:pPr>
            <w:r w:rsidRPr="00B73304">
              <w:rPr>
                <w:rFonts w:cs="Arial"/>
                <w:bCs/>
                <w:sz w:val="20"/>
                <w:szCs w:val="20"/>
              </w:rPr>
              <w:t>66%</w:t>
            </w:r>
          </w:p>
        </w:tc>
      </w:tr>
      <w:tr w:rsidR="007A6DE8" w:rsidRPr="00B73304" w:rsidTr="00AD0AB9">
        <w:tc>
          <w:tcPr>
            <w:tcW w:w="5382" w:type="dxa"/>
            <w:tcMar>
              <w:top w:w="57" w:type="dxa"/>
              <w:bottom w:w="57" w:type="dxa"/>
            </w:tcMar>
            <w:vAlign w:val="bottom"/>
          </w:tcPr>
          <w:p w:rsidR="007A6DE8" w:rsidRPr="00B73304" w:rsidRDefault="007A6DE8" w:rsidP="0036323E">
            <w:pPr>
              <w:spacing w:line="276" w:lineRule="auto"/>
              <w:ind w:right="-23"/>
              <w:rPr>
                <w:rFonts w:eastAsia="Arial" w:cs="Arial"/>
                <w:b/>
                <w:bCs/>
                <w:color w:val="050505"/>
                <w:sz w:val="20"/>
                <w:szCs w:val="20"/>
              </w:rPr>
            </w:pPr>
            <w:r w:rsidRPr="00B73304">
              <w:rPr>
                <w:rFonts w:eastAsia="Arial" w:cs="Arial"/>
                <w:b/>
                <w:bCs/>
                <w:color w:val="050505"/>
                <w:sz w:val="20"/>
                <w:szCs w:val="20"/>
              </w:rPr>
              <w:t xml:space="preserve">EBACC </w:t>
            </w:r>
          </w:p>
        </w:tc>
        <w:tc>
          <w:tcPr>
            <w:tcW w:w="2410" w:type="dxa"/>
            <w:shd w:val="clear" w:color="auto" w:fill="auto"/>
            <w:tcMar>
              <w:top w:w="57" w:type="dxa"/>
              <w:bottom w:w="57" w:type="dxa"/>
            </w:tcMar>
            <w:vAlign w:val="center"/>
          </w:tcPr>
          <w:p w:rsidR="007A6DE8" w:rsidRPr="00B73304" w:rsidRDefault="007A6DE8" w:rsidP="0036323E">
            <w:pPr>
              <w:ind w:left="187"/>
              <w:jc w:val="center"/>
              <w:rPr>
                <w:b/>
                <w:bCs/>
                <w:color w:val="050505"/>
                <w:sz w:val="20"/>
                <w:szCs w:val="20"/>
              </w:rPr>
            </w:pPr>
            <w:r w:rsidRPr="00B73304">
              <w:rPr>
                <w:b/>
                <w:bCs/>
                <w:color w:val="050505"/>
                <w:sz w:val="20"/>
                <w:szCs w:val="20"/>
              </w:rPr>
              <w:t>0%</w:t>
            </w:r>
            <w:r w:rsidR="00AD0AB9">
              <w:rPr>
                <w:b/>
                <w:bCs/>
                <w:color w:val="050505"/>
                <w:sz w:val="20"/>
                <w:szCs w:val="20"/>
              </w:rPr>
              <w:t xml:space="preserve"> </w:t>
            </w:r>
            <w:r w:rsidRPr="00B73304">
              <w:rPr>
                <w:b/>
                <w:bCs/>
                <w:color w:val="050505"/>
                <w:sz w:val="20"/>
                <w:szCs w:val="20"/>
              </w:rPr>
              <w:t xml:space="preserve">attaining    </w:t>
            </w:r>
          </w:p>
          <w:p w:rsidR="007A6DE8" w:rsidRPr="00B73304" w:rsidRDefault="007A6DE8" w:rsidP="0036323E">
            <w:pPr>
              <w:ind w:left="187"/>
              <w:jc w:val="center"/>
              <w:rPr>
                <w:sz w:val="20"/>
                <w:szCs w:val="20"/>
              </w:rPr>
            </w:pPr>
            <w:r w:rsidRPr="00B73304">
              <w:rPr>
                <w:b/>
                <w:bCs/>
                <w:color w:val="050505"/>
                <w:sz w:val="20"/>
                <w:szCs w:val="20"/>
              </w:rPr>
              <w:t>3.45% entered</w:t>
            </w:r>
          </w:p>
        </w:tc>
        <w:tc>
          <w:tcPr>
            <w:tcW w:w="2268" w:type="dxa"/>
            <w:shd w:val="clear" w:color="auto" w:fill="auto"/>
            <w:vAlign w:val="center"/>
          </w:tcPr>
          <w:p w:rsidR="007A6DE8" w:rsidRPr="00B73304" w:rsidRDefault="007A6DE8" w:rsidP="007A6DE8">
            <w:pPr>
              <w:ind w:left="187"/>
              <w:jc w:val="center"/>
              <w:rPr>
                <w:b/>
                <w:bCs/>
                <w:color w:val="050505"/>
                <w:sz w:val="20"/>
                <w:szCs w:val="20"/>
              </w:rPr>
            </w:pPr>
            <w:r w:rsidRPr="00B73304">
              <w:rPr>
                <w:b/>
                <w:bCs/>
                <w:color w:val="050505"/>
                <w:sz w:val="20"/>
                <w:szCs w:val="20"/>
              </w:rPr>
              <w:t>6.9%</w:t>
            </w:r>
            <w:r w:rsidR="00AD0AB9">
              <w:rPr>
                <w:b/>
                <w:bCs/>
                <w:color w:val="050505"/>
                <w:sz w:val="20"/>
                <w:szCs w:val="20"/>
              </w:rPr>
              <w:t xml:space="preserve"> </w:t>
            </w:r>
            <w:r w:rsidRPr="00B73304">
              <w:rPr>
                <w:b/>
                <w:bCs/>
                <w:color w:val="050505"/>
                <w:sz w:val="20"/>
                <w:szCs w:val="20"/>
              </w:rPr>
              <w:t xml:space="preserve">attaining    </w:t>
            </w:r>
          </w:p>
          <w:p w:rsidR="007A6DE8" w:rsidRPr="00B73304" w:rsidRDefault="007A6DE8" w:rsidP="007A6DE8">
            <w:pPr>
              <w:ind w:left="187"/>
              <w:jc w:val="center"/>
              <w:rPr>
                <w:sz w:val="20"/>
                <w:szCs w:val="20"/>
              </w:rPr>
            </w:pPr>
            <w:r w:rsidRPr="00B73304">
              <w:rPr>
                <w:b/>
                <w:bCs/>
                <w:color w:val="050505"/>
                <w:sz w:val="20"/>
                <w:szCs w:val="20"/>
              </w:rPr>
              <w:t>10.34% entered</w:t>
            </w:r>
          </w:p>
        </w:tc>
        <w:tc>
          <w:tcPr>
            <w:tcW w:w="2551" w:type="dxa"/>
            <w:shd w:val="clear" w:color="auto" w:fill="F2F2F2" w:themeFill="background1" w:themeFillShade="F2"/>
            <w:tcMar>
              <w:top w:w="57" w:type="dxa"/>
              <w:bottom w:w="57" w:type="dxa"/>
            </w:tcMar>
          </w:tcPr>
          <w:p w:rsidR="00AD0AB9" w:rsidRDefault="007A6DE8" w:rsidP="0036323E">
            <w:pPr>
              <w:jc w:val="center"/>
              <w:rPr>
                <w:rFonts w:eastAsia="Arial" w:cs="Arial"/>
                <w:b/>
                <w:bCs/>
                <w:color w:val="050505"/>
                <w:sz w:val="20"/>
                <w:szCs w:val="20"/>
              </w:rPr>
            </w:pPr>
            <w:r w:rsidRPr="00B73304">
              <w:rPr>
                <w:rFonts w:eastAsia="Arial" w:cs="Arial"/>
                <w:b/>
                <w:bCs/>
                <w:color w:val="050505"/>
                <w:sz w:val="20"/>
                <w:szCs w:val="20"/>
              </w:rPr>
              <w:t>0%</w:t>
            </w:r>
            <w:r w:rsidR="00AD0AB9">
              <w:rPr>
                <w:rFonts w:eastAsia="Arial" w:cs="Arial"/>
                <w:b/>
                <w:bCs/>
                <w:color w:val="050505"/>
                <w:sz w:val="20"/>
                <w:szCs w:val="20"/>
              </w:rPr>
              <w:t xml:space="preserve"> </w:t>
            </w:r>
            <w:r w:rsidRPr="00B73304">
              <w:rPr>
                <w:rFonts w:eastAsia="Arial" w:cs="Arial"/>
                <w:b/>
                <w:bCs/>
                <w:color w:val="050505"/>
                <w:sz w:val="20"/>
                <w:szCs w:val="20"/>
              </w:rPr>
              <w:t xml:space="preserve">attaining        </w:t>
            </w:r>
          </w:p>
          <w:p w:rsidR="007A6DE8" w:rsidRPr="00B73304" w:rsidRDefault="007A6DE8" w:rsidP="0036323E">
            <w:pPr>
              <w:jc w:val="center"/>
              <w:rPr>
                <w:rFonts w:cs="Arial"/>
                <w:bCs/>
                <w:sz w:val="20"/>
                <w:szCs w:val="20"/>
              </w:rPr>
            </w:pPr>
            <w:r w:rsidRPr="00B73304">
              <w:rPr>
                <w:rFonts w:eastAsia="Arial" w:cs="Arial"/>
                <w:b/>
                <w:bCs/>
                <w:color w:val="050505"/>
                <w:sz w:val="20"/>
                <w:szCs w:val="20"/>
              </w:rPr>
              <w:t>4%entered</w:t>
            </w:r>
          </w:p>
        </w:tc>
        <w:tc>
          <w:tcPr>
            <w:tcW w:w="2806" w:type="dxa"/>
            <w:shd w:val="clear" w:color="auto" w:fill="F2F2F2" w:themeFill="background1" w:themeFillShade="F2"/>
          </w:tcPr>
          <w:p w:rsidR="007A6DE8" w:rsidRPr="00B73304" w:rsidRDefault="007A6DE8" w:rsidP="007A6DE8">
            <w:pPr>
              <w:ind w:left="187"/>
              <w:jc w:val="center"/>
              <w:rPr>
                <w:b/>
                <w:bCs/>
                <w:color w:val="050505"/>
                <w:sz w:val="20"/>
                <w:szCs w:val="20"/>
              </w:rPr>
            </w:pPr>
            <w:r w:rsidRPr="00B73304">
              <w:rPr>
                <w:b/>
                <w:bCs/>
                <w:color w:val="050505"/>
                <w:sz w:val="20"/>
                <w:szCs w:val="20"/>
              </w:rPr>
              <w:t>15.38%</w:t>
            </w:r>
            <w:r w:rsidR="00AD0AB9">
              <w:rPr>
                <w:b/>
                <w:bCs/>
                <w:color w:val="050505"/>
                <w:sz w:val="20"/>
                <w:szCs w:val="20"/>
              </w:rPr>
              <w:t xml:space="preserve"> </w:t>
            </w:r>
            <w:r w:rsidRPr="00B73304">
              <w:rPr>
                <w:b/>
                <w:bCs/>
                <w:color w:val="050505"/>
                <w:sz w:val="20"/>
                <w:szCs w:val="20"/>
              </w:rPr>
              <w:t xml:space="preserve">attaining    </w:t>
            </w:r>
          </w:p>
          <w:p w:rsidR="007A6DE8" w:rsidRPr="00B73304" w:rsidRDefault="007A6DE8" w:rsidP="007A6DE8">
            <w:pPr>
              <w:jc w:val="center"/>
              <w:rPr>
                <w:rFonts w:cs="Arial"/>
                <w:bCs/>
                <w:sz w:val="20"/>
                <w:szCs w:val="20"/>
              </w:rPr>
            </w:pPr>
            <w:r w:rsidRPr="00B73304">
              <w:rPr>
                <w:b/>
                <w:bCs/>
                <w:color w:val="050505"/>
                <w:sz w:val="20"/>
                <w:szCs w:val="20"/>
              </w:rPr>
              <w:t>17% entered</w:t>
            </w:r>
          </w:p>
        </w:tc>
      </w:tr>
    </w:tbl>
    <w:p w:rsidR="00B80272" w:rsidRPr="00B73304" w:rsidRDefault="00B80272">
      <w:pPr>
        <w:rPr>
          <w:rFonts w:cs="Arial"/>
          <w:sz w:val="20"/>
          <w:szCs w:val="20"/>
        </w:rPr>
      </w:pPr>
    </w:p>
    <w:tbl>
      <w:tblPr>
        <w:tblStyle w:val="TableGrid"/>
        <w:tblW w:w="15417" w:type="dxa"/>
        <w:tblLook w:val="04A0" w:firstRow="1" w:lastRow="0" w:firstColumn="1" w:lastColumn="0" w:noHBand="0" w:noVBand="1"/>
      </w:tblPr>
      <w:tblGrid>
        <w:gridCol w:w="862"/>
        <w:gridCol w:w="14555"/>
      </w:tblGrid>
      <w:tr w:rsidR="00765EFB" w:rsidRPr="00B73304" w:rsidTr="00746605">
        <w:tc>
          <w:tcPr>
            <w:tcW w:w="15417" w:type="dxa"/>
            <w:gridSpan w:val="2"/>
            <w:shd w:val="clear" w:color="auto" w:fill="DBE5F1" w:themeFill="accent1" w:themeFillTint="33"/>
            <w:tcMar>
              <w:top w:w="57" w:type="dxa"/>
              <w:bottom w:w="57" w:type="dxa"/>
            </w:tcMar>
          </w:tcPr>
          <w:p w:rsidR="00765EFB" w:rsidRPr="00B73304" w:rsidRDefault="00765EFB" w:rsidP="009242F1">
            <w:pPr>
              <w:pStyle w:val="ListParagraph"/>
              <w:numPr>
                <w:ilvl w:val="0"/>
                <w:numId w:val="17"/>
              </w:numPr>
              <w:ind w:left="426" w:hanging="284"/>
              <w:rPr>
                <w:rFonts w:cs="Arial"/>
                <w:b/>
                <w:sz w:val="20"/>
                <w:szCs w:val="20"/>
              </w:rPr>
            </w:pPr>
            <w:r w:rsidRPr="00B73304">
              <w:rPr>
                <w:rFonts w:cs="Arial"/>
                <w:b/>
                <w:sz w:val="20"/>
                <w:szCs w:val="20"/>
              </w:rPr>
              <w:t xml:space="preserve">Barriers to </w:t>
            </w:r>
            <w:r w:rsidR="00C00F3C" w:rsidRPr="00B73304">
              <w:rPr>
                <w:rFonts w:cs="Arial"/>
                <w:b/>
                <w:sz w:val="20"/>
                <w:szCs w:val="20"/>
              </w:rPr>
              <w:t>future</w:t>
            </w:r>
            <w:r w:rsidRPr="00B73304">
              <w:rPr>
                <w:rFonts w:cs="Arial"/>
                <w:b/>
                <w:sz w:val="20"/>
                <w:szCs w:val="20"/>
              </w:rPr>
              <w:t xml:space="preserve"> attainment </w:t>
            </w:r>
            <w:r w:rsidR="00C00F3C" w:rsidRPr="00B73304">
              <w:rPr>
                <w:rFonts w:cs="Arial"/>
                <w:b/>
                <w:sz w:val="20"/>
                <w:szCs w:val="20"/>
              </w:rPr>
              <w:t>(for pupil</w:t>
            </w:r>
            <w:r w:rsidR="003D2143" w:rsidRPr="00B73304">
              <w:rPr>
                <w:rFonts w:cs="Arial"/>
                <w:b/>
                <w:sz w:val="20"/>
                <w:szCs w:val="20"/>
              </w:rPr>
              <w:t>s</w:t>
            </w:r>
            <w:r w:rsidR="00C00F3C" w:rsidRPr="00B73304">
              <w:rPr>
                <w:rFonts w:cs="Arial"/>
                <w:b/>
                <w:sz w:val="20"/>
                <w:szCs w:val="20"/>
              </w:rPr>
              <w:t xml:space="preserve"> eligible for </w:t>
            </w:r>
            <w:r w:rsidR="00093D7F" w:rsidRPr="00B73304">
              <w:rPr>
                <w:rFonts w:cs="Arial"/>
                <w:b/>
                <w:sz w:val="20"/>
                <w:szCs w:val="20"/>
              </w:rPr>
              <w:t xml:space="preserve">Pupil Premium </w:t>
            </w:r>
            <w:r w:rsidR="007A336F" w:rsidRPr="00B73304">
              <w:rPr>
                <w:rFonts w:cs="Arial"/>
                <w:b/>
                <w:sz w:val="20"/>
                <w:szCs w:val="20"/>
              </w:rPr>
              <w:t>including high ability</w:t>
            </w:r>
            <w:r w:rsidR="00C00F3C" w:rsidRPr="00B73304">
              <w:rPr>
                <w:rFonts w:cs="Arial"/>
                <w:b/>
                <w:sz w:val="20"/>
                <w:szCs w:val="20"/>
              </w:rPr>
              <w:t>)</w:t>
            </w:r>
          </w:p>
        </w:tc>
      </w:tr>
      <w:tr w:rsidR="00765EFB" w:rsidRPr="00B73304" w:rsidTr="00746605">
        <w:tc>
          <w:tcPr>
            <w:tcW w:w="15417" w:type="dxa"/>
            <w:gridSpan w:val="2"/>
            <w:shd w:val="clear" w:color="auto" w:fill="DBE5F1" w:themeFill="accent1" w:themeFillTint="33"/>
            <w:tcMar>
              <w:top w:w="57" w:type="dxa"/>
              <w:bottom w:w="57" w:type="dxa"/>
            </w:tcMar>
          </w:tcPr>
          <w:p w:rsidR="00765EFB" w:rsidRPr="00B73304" w:rsidRDefault="00765EFB" w:rsidP="00CE107E">
            <w:pPr>
              <w:rPr>
                <w:rFonts w:cs="Arial"/>
                <w:b/>
                <w:sz w:val="20"/>
                <w:szCs w:val="20"/>
              </w:rPr>
            </w:pPr>
            <w:r w:rsidRPr="00B73304">
              <w:rPr>
                <w:rFonts w:cs="Arial"/>
                <w:b/>
                <w:sz w:val="20"/>
                <w:szCs w:val="20"/>
              </w:rPr>
              <w:t xml:space="preserve"> </w:t>
            </w:r>
            <w:r w:rsidR="00125BA7" w:rsidRPr="00B73304">
              <w:rPr>
                <w:rFonts w:cs="Arial"/>
                <w:b/>
                <w:sz w:val="20"/>
                <w:szCs w:val="20"/>
              </w:rPr>
              <w:t xml:space="preserve">In-school </w:t>
            </w:r>
            <w:r w:rsidRPr="00B73304">
              <w:rPr>
                <w:rFonts w:cs="Arial"/>
                <w:b/>
                <w:sz w:val="20"/>
                <w:szCs w:val="20"/>
              </w:rPr>
              <w:t xml:space="preserve">barriers </w:t>
            </w:r>
            <w:r w:rsidR="004B7F41" w:rsidRPr="00B73304">
              <w:rPr>
                <w:rFonts w:cs="Arial"/>
                <w:i/>
                <w:sz w:val="20"/>
                <w:szCs w:val="20"/>
              </w:rPr>
              <w:t>(issues to be addressed in school, su</w:t>
            </w:r>
            <w:r w:rsidR="00CE107E" w:rsidRPr="00B73304">
              <w:rPr>
                <w:rFonts w:cs="Arial"/>
                <w:i/>
                <w:sz w:val="20"/>
                <w:szCs w:val="20"/>
              </w:rPr>
              <w:t>ch as poor literacy skills)</w:t>
            </w:r>
          </w:p>
        </w:tc>
      </w:tr>
      <w:tr w:rsidR="00CB78D2" w:rsidRPr="00B73304" w:rsidTr="00746605">
        <w:tc>
          <w:tcPr>
            <w:tcW w:w="862" w:type="dxa"/>
            <w:tcMar>
              <w:top w:w="57" w:type="dxa"/>
              <w:bottom w:w="57" w:type="dxa"/>
            </w:tcMar>
          </w:tcPr>
          <w:p w:rsidR="00CB78D2" w:rsidRPr="00B73304" w:rsidRDefault="00CB78D2" w:rsidP="00CB78D2">
            <w:pPr>
              <w:pStyle w:val="ListParagraph"/>
              <w:numPr>
                <w:ilvl w:val="0"/>
                <w:numId w:val="10"/>
              </w:numPr>
              <w:tabs>
                <w:tab w:val="left" w:pos="75"/>
              </w:tabs>
              <w:ind w:left="426" w:hanging="335"/>
              <w:rPr>
                <w:rFonts w:cs="Arial"/>
                <w:b/>
                <w:sz w:val="20"/>
                <w:szCs w:val="20"/>
              </w:rPr>
            </w:pPr>
          </w:p>
        </w:tc>
        <w:tc>
          <w:tcPr>
            <w:tcW w:w="14555" w:type="dxa"/>
          </w:tcPr>
          <w:p w:rsidR="00CB78D2" w:rsidRPr="00B73304" w:rsidRDefault="00267DDA" w:rsidP="00F963BE">
            <w:pPr>
              <w:rPr>
                <w:rFonts w:cs="Arial"/>
                <w:b/>
                <w:sz w:val="20"/>
                <w:szCs w:val="20"/>
              </w:rPr>
            </w:pPr>
            <w:r w:rsidRPr="00B73304">
              <w:rPr>
                <w:rFonts w:cs="Arial"/>
                <w:b/>
                <w:sz w:val="20"/>
                <w:szCs w:val="20"/>
              </w:rPr>
              <w:t xml:space="preserve">Personalised teaching – </w:t>
            </w:r>
            <w:r w:rsidR="002F5344">
              <w:rPr>
                <w:rFonts w:cs="Arial"/>
                <w:sz w:val="20"/>
                <w:szCs w:val="20"/>
              </w:rPr>
              <w:t>p</w:t>
            </w:r>
            <w:r w:rsidRPr="00B73304">
              <w:rPr>
                <w:rFonts w:cs="Arial"/>
                <w:sz w:val="20"/>
                <w:szCs w:val="20"/>
              </w:rPr>
              <w:t xml:space="preserve">upil premium students require additional support to close the gaps in lessons. </w:t>
            </w:r>
            <w:r w:rsidR="00781E7B" w:rsidRPr="00B73304">
              <w:rPr>
                <w:rFonts w:cs="Arial"/>
                <w:b/>
                <w:sz w:val="20"/>
                <w:szCs w:val="20"/>
              </w:rPr>
              <w:t xml:space="preserve"> </w:t>
            </w:r>
          </w:p>
        </w:tc>
      </w:tr>
      <w:tr w:rsidR="00B606B4" w:rsidRPr="00B73304" w:rsidTr="00746605">
        <w:tc>
          <w:tcPr>
            <w:tcW w:w="862" w:type="dxa"/>
            <w:tcMar>
              <w:top w:w="57" w:type="dxa"/>
              <w:bottom w:w="57" w:type="dxa"/>
            </w:tcMar>
          </w:tcPr>
          <w:p w:rsidR="00B606B4" w:rsidRPr="00B73304" w:rsidRDefault="00B606B4" w:rsidP="00B606B4">
            <w:pPr>
              <w:pStyle w:val="ListParagraph"/>
              <w:numPr>
                <w:ilvl w:val="0"/>
                <w:numId w:val="10"/>
              </w:numPr>
              <w:tabs>
                <w:tab w:val="left" w:pos="75"/>
              </w:tabs>
              <w:ind w:left="426" w:hanging="335"/>
              <w:rPr>
                <w:rFonts w:cs="Arial"/>
                <w:b/>
                <w:sz w:val="20"/>
                <w:szCs w:val="20"/>
              </w:rPr>
            </w:pPr>
          </w:p>
        </w:tc>
        <w:tc>
          <w:tcPr>
            <w:tcW w:w="14555" w:type="dxa"/>
          </w:tcPr>
          <w:p w:rsidR="00B606B4" w:rsidRPr="00B73304" w:rsidRDefault="00267DDA" w:rsidP="002F5344">
            <w:pPr>
              <w:rPr>
                <w:rFonts w:cs="Arial"/>
                <w:noProof/>
                <w:sz w:val="20"/>
                <w:szCs w:val="20"/>
              </w:rPr>
            </w:pPr>
            <w:r w:rsidRPr="00B73304">
              <w:rPr>
                <w:rFonts w:cs="Arial"/>
                <w:b/>
                <w:noProof/>
                <w:sz w:val="20"/>
                <w:szCs w:val="20"/>
              </w:rPr>
              <w:t xml:space="preserve">Motivation to learn – </w:t>
            </w:r>
            <w:r w:rsidR="002F5344">
              <w:rPr>
                <w:rFonts w:cs="Arial"/>
                <w:noProof/>
                <w:sz w:val="20"/>
                <w:szCs w:val="20"/>
              </w:rPr>
              <w:t xml:space="preserve"> a</w:t>
            </w:r>
            <w:r w:rsidRPr="00B73304">
              <w:rPr>
                <w:rFonts w:cs="Arial"/>
                <w:noProof/>
                <w:sz w:val="20"/>
                <w:szCs w:val="20"/>
              </w:rPr>
              <w:t xml:space="preserve"> number of students require extra </w:t>
            </w:r>
            <w:r w:rsidR="00243BD0" w:rsidRPr="00B73304">
              <w:rPr>
                <w:rFonts w:cs="Arial"/>
                <w:noProof/>
                <w:sz w:val="20"/>
                <w:szCs w:val="20"/>
              </w:rPr>
              <w:t xml:space="preserve">maths and </w:t>
            </w:r>
            <w:r w:rsidRPr="00B73304">
              <w:rPr>
                <w:rFonts w:cs="Arial"/>
                <w:noProof/>
                <w:sz w:val="20"/>
                <w:szCs w:val="20"/>
              </w:rPr>
              <w:t>literacy support</w:t>
            </w:r>
            <w:r w:rsidR="002F5344">
              <w:rPr>
                <w:rFonts w:cs="Arial"/>
                <w:noProof/>
                <w:sz w:val="20"/>
                <w:szCs w:val="20"/>
              </w:rPr>
              <w:t xml:space="preserve"> to access the full curriculum.</w:t>
            </w:r>
          </w:p>
        </w:tc>
      </w:tr>
      <w:tr w:rsidR="00B606B4" w:rsidRPr="00B73304" w:rsidTr="00746605">
        <w:tc>
          <w:tcPr>
            <w:tcW w:w="862" w:type="dxa"/>
            <w:tcMar>
              <w:top w:w="57" w:type="dxa"/>
              <w:bottom w:w="57" w:type="dxa"/>
            </w:tcMar>
          </w:tcPr>
          <w:p w:rsidR="00B606B4" w:rsidRPr="00B73304" w:rsidRDefault="00C925A0" w:rsidP="00B606B4">
            <w:pPr>
              <w:pStyle w:val="ListParagraph"/>
              <w:tabs>
                <w:tab w:val="left" w:pos="75"/>
              </w:tabs>
              <w:ind w:left="426" w:hanging="335"/>
              <w:rPr>
                <w:rFonts w:cs="Arial"/>
                <w:b/>
                <w:sz w:val="20"/>
                <w:szCs w:val="20"/>
              </w:rPr>
            </w:pPr>
            <w:r w:rsidRPr="00B73304">
              <w:rPr>
                <w:rFonts w:cs="Arial"/>
                <w:b/>
                <w:sz w:val="20"/>
                <w:szCs w:val="20"/>
              </w:rPr>
              <w:t>C.</w:t>
            </w:r>
          </w:p>
        </w:tc>
        <w:tc>
          <w:tcPr>
            <w:tcW w:w="14555" w:type="dxa"/>
          </w:tcPr>
          <w:p w:rsidR="00C925A0" w:rsidRPr="00B73304" w:rsidRDefault="00C925A0" w:rsidP="00C925A0">
            <w:pPr>
              <w:autoSpaceDE w:val="0"/>
              <w:autoSpaceDN w:val="0"/>
              <w:adjustRightInd w:val="0"/>
              <w:rPr>
                <w:rFonts w:cs="Helvetica"/>
                <w:color w:val="000000" w:themeColor="text1"/>
                <w:sz w:val="20"/>
                <w:szCs w:val="20"/>
              </w:rPr>
            </w:pPr>
            <w:r w:rsidRPr="00B73304">
              <w:rPr>
                <w:rStyle w:val="Strong"/>
                <w:rFonts w:cs="Helvetica"/>
                <w:color w:val="000000" w:themeColor="text1"/>
                <w:sz w:val="20"/>
                <w:szCs w:val="20"/>
              </w:rPr>
              <w:t>Emotional barriers</w:t>
            </w:r>
            <w:r w:rsidRPr="00B73304">
              <w:rPr>
                <w:sz w:val="20"/>
                <w:szCs w:val="20"/>
              </w:rPr>
              <w:t xml:space="preserve"> - </w:t>
            </w:r>
            <w:r w:rsidRPr="00B73304">
              <w:rPr>
                <w:rFonts w:cs="Helvetica"/>
                <w:color w:val="000000" w:themeColor="text1"/>
                <w:sz w:val="20"/>
                <w:szCs w:val="20"/>
              </w:rPr>
              <w:t>lack of self-esteem or confidence; negative personal experience of learning; previously undetected or unaddressed learning ability.</w:t>
            </w:r>
          </w:p>
        </w:tc>
      </w:tr>
      <w:tr w:rsidR="00CE768B" w:rsidRPr="00B73304" w:rsidTr="00746605">
        <w:tc>
          <w:tcPr>
            <w:tcW w:w="862" w:type="dxa"/>
            <w:tcMar>
              <w:top w:w="57" w:type="dxa"/>
              <w:bottom w:w="57" w:type="dxa"/>
            </w:tcMar>
          </w:tcPr>
          <w:p w:rsidR="00CE768B" w:rsidRPr="00B73304" w:rsidRDefault="00CE768B" w:rsidP="00CE768B">
            <w:pPr>
              <w:tabs>
                <w:tab w:val="left" w:pos="60"/>
                <w:tab w:val="left" w:pos="426"/>
              </w:tabs>
              <w:ind w:left="426" w:hanging="284"/>
              <w:rPr>
                <w:rFonts w:cs="Arial"/>
                <w:b/>
                <w:sz w:val="20"/>
                <w:szCs w:val="20"/>
              </w:rPr>
            </w:pPr>
            <w:r w:rsidRPr="00B73304">
              <w:rPr>
                <w:rFonts w:cs="Arial"/>
                <w:b/>
                <w:sz w:val="20"/>
                <w:szCs w:val="20"/>
              </w:rPr>
              <w:t xml:space="preserve">D. </w:t>
            </w:r>
          </w:p>
        </w:tc>
        <w:tc>
          <w:tcPr>
            <w:tcW w:w="14555" w:type="dxa"/>
          </w:tcPr>
          <w:p w:rsidR="00CE768B" w:rsidRPr="00B73304" w:rsidRDefault="00EF4F1E" w:rsidP="002F5344">
            <w:pPr>
              <w:autoSpaceDE w:val="0"/>
              <w:autoSpaceDN w:val="0"/>
              <w:adjustRightInd w:val="0"/>
              <w:rPr>
                <w:rFonts w:cs="Calibri"/>
                <w:color w:val="000000"/>
                <w:sz w:val="20"/>
                <w:szCs w:val="20"/>
              </w:rPr>
            </w:pPr>
            <w:r w:rsidRPr="00B73304">
              <w:rPr>
                <w:rFonts w:cs="Calibri"/>
                <w:b/>
                <w:bCs/>
                <w:color w:val="000000"/>
                <w:sz w:val="20"/>
                <w:szCs w:val="20"/>
              </w:rPr>
              <w:t xml:space="preserve">Attendance and Punctuality – </w:t>
            </w:r>
            <w:r w:rsidR="002F5344">
              <w:rPr>
                <w:rFonts w:cs="Calibri"/>
                <w:color w:val="000000"/>
                <w:sz w:val="20"/>
                <w:szCs w:val="20"/>
              </w:rPr>
              <w:t>a</w:t>
            </w:r>
            <w:r w:rsidRPr="00B73304">
              <w:rPr>
                <w:rFonts w:cs="Calibri"/>
                <w:color w:val="000000"/>
                <w:sz w:val="20"/>
                <w:szCs w:val="20"/>
              </w:rPr>
              <w:t xml:space="preserve"> greater proportion of pupil premium children require additional support to main</w:t>
            </w:r>
            <w:r w:rsidR="00370A2C">
              <w:rPr>
                <w:rFonts w:cs="Calibri"/>
                <w:color w:val="000000"/>
                <w:sz w:val="20"/>
                <w:szCs w:val="20"/>
              </w:rPr>
              <w:t>tain</w:t>
            </w:r>
            <w:r w:rsidR="002F5344">
              <w:rPr>
                <w:rFonts w:cs="Calibri"/>
                <w:color w:val="000000"/>
                <w:sz w:val="20"/>
                <w:szCs w:val="20"/>
              </w:rPr>
              <w:t xml:space="preserve"> good attendance above 95% and to </w:t>
            </w:r>
            <w:r w:rsidRPr="00B73304">
              <w:rPr>
                <w:rFonts w:cs="Calibri"/>
                <w:color w:val="000000"/>
                <w:sz w:val="20"/>
                <w:szCs w:val="20"/>
              </w:rPr>
              <w:t xml:space="preserve">ensure </w:t>
            </w:r>
            <w:r w:rsidR="002F5344">
              <w:rPr>
                <w:rFonts w:cs="Calibri"/>
                <w:color w:val="000000"/>
                <w:sz w:val="20"/>
                <w:szCs w:val="20"/>
              </w:rPr>
              <w:t>they are punctual.</w:t>
            </w:r>
          </w:p>
        </w:tc>
      </w:tr>
      <w:tr w:rsidR="00CE768B" w:rsidRPr="00B73304" w:rsidTr="00746605">
        <w:trPr>
          <w:trHeight w:val="70"/>
        </w:trPr>
        <w:tc>
          <w:tcPr>
            <w:tcW w:w="15417" w:type="dxa"/>
            <w:gridSpan w:val="2"/>
            <w:shd w:val="clear" w:color="auto" w:fill="DBE5F1" w:themeFill="accent1" w:themeFillTint="33"/>
            <w:tcMar>
              <w:top w:w="57" w:type="dxa"/>
              <w:bottom w:w="57" w:type="dxa"/>
            </w:tcMar>
          </w:tcPr>
          <w:p w:rsidR="00CE768B" w:rsidRPr="00B73304" w:rsidRDefault="00CE768B" w:rsidP="00CE768B">
            <w:pPr>
              <w:rPr>
                <w:rFonts w:cs="Arial"/>
                <w:b/>
                <w:sz w:val="20"/>
                <w:szCs w:val="20"/>
              </w:rPr>
            </w:pPr>
            <w:r w:rsidRPr="00B73304">
              <w:rPr>
                <w:rFonts w:cs="Arial"/>
                <w:b/>
                <w:sz w:val="20"/>
                <w:szCs w:val="20"/>
              </w:rPr>
              <w:t xml:space="preserve"> External barriers </w:t>
            </w:r>
            <w:r w:rsidRPr="00B73304">
              <w:rPr>
                <w:rFonts w:cs="Arial"/>
                <w:i/>
                <w:sz w:val="20"/>
                <w:szCs w:val="20"/>
              </w:rPr>
              <w:t>(issues which also require action outside school, such as low attendance rates)</w:t>
            </w:r>
          </w:p>
        </w:tc>
      </w:tr>
      <w:tr w:rsidR="00CE768B" w:rsidRPr="00B73304" w:rsidTr="00746605">
        <w:trPr>
          <w:trHeight w:val="70"/>
        </w:trPr>
        <w:tc>
          <w:tcPr>
            <w:tcW w:w="862" w:type="dxa"/>
            <w:tcMar>
              <w:top w:w="57" w:type="dxa"/>
              <w:bottom w:w="57" w:type="dxa"/>
            </w:tcMar>
          </w:tcPr>
          <w:p w:rsidR="00CE768B" w:rsidRPr="00B73304" w:rsidRDefault="00CE768B" w:rsidP="00CE768B">
            <w:pPr>
              <w:tabs>
                <w:tab w:val="left" w:pos="60"/>
                <w:tab w:val="left" w:pos="426"/>
              </w:tabs>
              <w:ind w:left="426" w:hanging="284"/>
              <w:rPr>
                <w:rFonts w:cs="Arial"/>
                <w:b/>
                <w:sz w:val="20"/>
                <w:szCs w:val="20"/>
              </w:rPr>
            </w:pPr>
            <w:r w:rsidRPr="00B73304">
              <w:rPr>
                <w:rFonts w:cs="Arial"/>
                <w:b/>
                <w:sz w:val="20"/>
                <w:szCs w:val="20"/>
              </w:rPr>
              <w:t>E</w:t>
            </w:r>
          </w:p>
        </w:tc>
        <w:tc>
          <w:tcPr>
            <w:tcW w:w="14555" w:type="dxa"/>
          </w:tcPr>
          <w:p w:rsidR="00CE768B" w:rsidRPr="00B73304" w:rsidRDefault="00EF4F1E" w:rsidP="002F5344">
            <w:pPr>
              <w:rPr>
                <w:rFonts w:cs="Arial"/>
                <w:sz w:val="20"/>
                <w:szCs w:val="20"/>
              </w:rPr>
            </w:pPr>
            <w:r w:rsidRPr="00B73304">
              <w:rPr>
                <w:rFonts w:cs="Arial"/>
                <w:b/>
                <w:sz w:val="20"/>
                <w:szCs w:val="20"/>
              </w:rPr>
              <w:t>Social</w:t>
            </w:r>
            <w:r w:rsidR="00267DDA" w:rsidRPr="00B73304">
              <w:rPr>
                <w:rFonts w:cs="Arial"/>
                <w:b/>
                <w:sz w:val="20"/>
                <w:szCs w:val="20"/>
              </w:rPr>
              <w:t xml:space="preserve"> and Cultural barriers – </w:t>
            </w:r>
            <w:r w:rsidR="002F5344">
              <w:rPr>
                <w:rFonts w:cs="Arial"/>
                <w:sz w:val="20"/>
                <w:szCs w:val="20"/>
              </w:rPr>
              <w:t>p</w:t>
            </w:r>
            <w:r w:rsidR="00267DDA" w:rsidRPr="00B73304">
              <w:rPr>
                <w:rFonts w:cs="Arial"/>
                <w:sz w:val="20"/>
                <w:szCs w:val="20"/>
              </w:rPr>
              <w:t xml:space="preserve">upil premium students need more </w:t>
            </w:r>
            <w:r w:rsidR="002F5344">
              <w:rPr>
                <w:rFonts w:cs="Arial"/>
                <w:sz w:val="20"/>
                <w:szCs w:val="20"/>
              </w:rPr>
              <w:t>support in accessing</w:t>
            </w:r>
            <w:r w:rsidR="00267DDA" w:rsidRPr="00B73304">
              <w:rPr>
                <w:rFonts w:cs="Arial"/>
                <w:sz w:val="20"/>
                <w:szCs w:val="20"/>
              </w:rPr>
              <w:t xml:space="preserve"> social and cultural experience</w:t>
            </w:r>
            <w:r w:rsidR="002F5344">
              <w:rPr>
                <w:rFonts w:cs="Arial"/>
                <w:sz w:val="20"/>
                <w:szCs w:val="20"/>
              </w:rPr>
              <w:t>s</w:t>
            </w:r>
            <w:r w:rsidR="00267DDA" w:rsidRPr="00B73304">
              <w:rPr>
                <w:rFonts w:cs="Arial"/>
                <w:sz w:val="20"/>
                <w:szCs w:val="20"/>
              </w:rPr>
              <w:t xml:space="preserve"> </w:t>
            </w:r>
            <w:r w:rsidR="00370A2C">
              <w:rPr>
                <w:rFonts w:cs="Arial"/>
                <w:sz w:val="20"/>
                <w:szCs w:val="20"/>
              </w:rPr>
              <w:t>to apply</w:t>
            </w:r>
            <w:r w:rsidR="00267DDA" w:rsidRPr="00B73304">
              <w:rPr>
                <w:rFonts w:cs="Arial"/>
                <w:sz w:val="20"/>
                <w:szCs w:val="20"/>
              </w:rPr>
              <w:t xml:space="preserve"> to their learning.</w:t>
            </w:r>
          </w:p>
        </w:tc>
      </w:tr>
      <w:tr w:rsidR="00C925A0" w:rsidRPr="00B73304" w:rsidTr="00746605">
        <w:trPr>
          <w:trHeight w:val="70"/>
        </w:trPr>
        <w:tc>
          <w:tcPr>
            <w:tcW w:w="862" w:type="dxa"/>
            <w:tcMar>
              <w:top w:w="57" w:type="dxa"/>
              <w:bottom w:w="57" w:type="dxa"/>
            </w:tcMar>
          </w:tcPr>
          <w:p w:rsidR="00C925A0" w:rsidRPr="00B73304" w:rsidRDefault="00C925A0" w:rsidP="00C925A0">
            <w:pPr>
              <w:tabs>
                <w:tab w:val="left" w:pos="60"/>
                <w:tab w:val="left" w:pos="426"/>
              </w:tabs>
              <w:ind w:left="426" w:hanging="284"/>
              <w:rPr>
                <w:rFonts w:cs="Arial"/>
                <w:b/>
                <w:sz w:val="20"/>
                <w:szCs w:val="20"/>
              </w:rPr>
            </w:pPr>
            <w:r w:rsidRPr="00B73304">
              <w:rPr>
                <w:rFonts w:cs="Arial"/>
                <w:b/>
                <w:sz w:val="20"/>
                <w:szCs w:val="20"/>
              </w:rPr>
              <w:lastRenderedPageBreak/>
              <w:t>F.</w:t>
            </w:r>
          </w:p>
        </w:tc>
        <w:tc>
          <w:tcPr>
            <w:tcW w:w="14555" w:type="dxa"/>
          </w:tcPr>
          <w:p w:rsidR="00C925A0" w:rsidRPr="00B73304" w:rsidRDefault="00C925A0" w:rsidP="002F5344">
            <w:pPr>
              <w:rPr>
                <w:rFonts w:cs="Arial"/>
                <w:b/>
                <w:sz w:val="20"/>
                <w:szCs w:val="20"/>
              </w:rPr>
            </w:pPr>
            <w:r w:rsidRPr="00B73304">
              <w:rPr>
                <w:rFonts w:cs="Calibri"/>
                <w:b/>
                <w:bCs/>
                <w:color w:val="000000"/>
                <w:sz w:val="20"/>
                <w:szCs w:val="20"/>
              </w:rPr>
              <w:t xml:space="preserve">Parental Involvement – </w:t>
            </w:r>
            <w:r w:rsidR="002F5344">
              <w:rPr>
                <w:rFonts w:cs="Calibri"/>
                <w:color w:val="000000"/>
                <w:sz w:val="20"/>
                <w:szCs w:val="20"/>
              </w:rPr>
              <w:t>a</w:t>
            </w:r>
            <w:r w:rsidRPr="00B73304">
              <w:rPr>
                <w:rFonts w:cs="Calibri"/>
                <w:color w:val="000000"/>
                <w:sz w:val="20"/>
                <w:szCs w:val="20"/>
              </w:rPr>
              <w:t xml:space="preserve"> greater awarene</w:t>
            </w:r>
            <w:r w:rsidR="002F5344">
              <w:rPr>
                <w:rFonts w:cs="Calibri"/>
                <w:color w:val="000000"/>
                <w:sz w:val="20"/>
                <w:szCs w:val="20"/>
              </w:rPr>
              <w:t>ss of the expectations of each key stage and y</w:t>
            </w:r>
            <w:r w:rsidRPr="00B73304">
              <w:rPr>
                <w:rFonts w:cs="Calibri"/>
                <w:color w:val="000000"/>
                <w:sz w:val="20"/>
                <w:szCs w:val="20"/>
              </w:rPr>
              <w:t>ear group</w:t>
            </w:r>
            <w:r w:rsidR="002F5344">
              <w:rPr>
                <w:rFonts w:cs="Calibri"/>
                <w:color w:val="000000"/>
                <w:sz w:val="20"/>
                <w:szCs w:val="20"/>
              </w:rPr>
              <w:t xml:space="preserve"> - </w:t>
            </w:r>
            <w:r w:rsidRPr="00B73304">
              <w:rPr>
                <w:rFonts w:cs="Calibri"/>
                <w:color w:val="000000"/>
                <w:sz w:val="20"/>
                <w:szCs w:val="20"/>
              </w:rPr>
              <w:t>encourage a partnership in learning</w:t>
            </w:r>
            <w:r w:rsidR="00370A2C">
              <w:rPr>
                <w:rFonts w:cs="Calibri"/>
                <w:color w:val="000000"/>
                <w:sz w:val="20"/>
                <w:szCs w:val="20"/>
              </w:rPr>
              <w:t>.</w:t>
            </w:r>
          </w:p>
        </w:tc>
      </w:tr>
    </w:tbl>
    <w:p w:rsidR="00B80272" w:rsidRPr="00B73304" w:rsidRDefault="00B80272">
      <w:pPr>
        <w:rPr>
          <w:rFonts w:cs="Arial"/>
          <w:sz w:val="20"/>
          <w:szCs w:val="20"/>
        </w:rPr>
      </w:pPr>
    </w:p>
    <w:tbl>
      <w:tblPr>
        <w:tblStyle w:val="TableGrid"/>
        <w:tblW w:w="15417" w:type="dxa"/>
        <w:tblLayout w:type="fixed"/>
        <w:tblLook w:val="04A0" w:firstRow="1" w:lastRow="0" w:firstColumn="1" w:lastColumn="0" w:noHBand="0" w:noVBand="1"/>
      </w:tblPr>
      <w:tblGrid>
        <w:gridCol w:w="562"/>
        <w:gridCol w:w="8364"/>
        <w:gridCol w:w="6491"/>
      </w:tblGrid>
      <w:tr w:rsidR="00A6273A" w:rsidRPr="00B73304" w:rsidTr="00263B8E">
        <w:tc>
          <w:tcPr>
            <w:tcW w:w="15417" w:type="dxa"/>
            <w:gridSpan w:val="3"/>
            <w:shd w:val="clear" w:color="auto" w:fill="DBE5F1" w:themeFill="accent1" w:themeFillTint="33"/>
            <w:tcMar>
              <w:top w:w="57" w:type="dxa"/>
              <w:bottom w:w="57" w:type="dxa"/>
            </w:tcMar>
          </w:tcPr>
          <w:p w:rsidR="00A6273A" w:rsidRPr="00B73304" w:rsidRDefault="00A6273A" w:rsidP="009242F1">
            <w:pPr>
              <w:pStyle w:val="ListParagraph"/>
              <w:numPr>
                <w:ilvl w:val="0"/>
                <w:numId w:val="17"/>
              </w:numPr>
              <w:ind w:left="426" w:hanging="284"/>
              <w:rPr>
                <w:rFonts w:cs="Arial"/>
                <w:b/>
                <w:sz w:val="20"/>
                <w:szCs w:val="20"/>
              </w:rPr>
            </w:pPr>
            <w:r w:rsidRPr="00B73304">
              <w:rPr>
                <w:rFonts w:cs="Arial"/>
                <w:b/>
                <w:sz w:val="20"/>
                <w:szCs w:val="20"/>
              </w:rPr>
              <w:t xml:space="preserve">Outcomes </w:t>
            </w:r>
          </w:p>
        </w:tc>
      </w:tr>
      <w:tr w:rsidR="00A6273A" w:rsidRPr="00B73304" w:rsidTr="00FD366D">
        <w:tc>
          <w:tcPr>
            <w:tcW w:w="562" w:type="dxa"/>
            <w:tcMar>
              <w:top w:w="57" w:type="dxa"/>
              <w:bottom w:w="57" w:type="dxa"/>
            </w:tcMar>
          </w:tcPr>
          <w:p w:rsidR="00A6273A" w:rsidRPr="00B73304" w:rsidRDefault="00A6273A" w:rsidP="00A6273A">
            <w:pPr>
              <w:jc w:val="both"/>
              <w:rPr>
                <w:rFonts w:cs="Arial"/>
                <w:sz w:val="20"/>
                <w:szCs w:val="20"/>
              </w:rPr>
            </w:pPr>
          </w:p>
        </w:tc>
        <w:tc>
          <w:tcPr>
            <w:tcW w:w="8364" w:type="dxa"/>
            <w:tcMar>
              <w:top w:w="57" w:type="dxa"/>
              <w:bottom w:w="57" w:type="dxa"/>
            </w:tcMar>
          </w:tcPr>
          <w:p w:rsidR="00A6273A" w:rsidRPr="00B73304" w:rsidRDefault="00A6273A" w:rsidP="00683A3C">
            <w:pPr>
              <w:rPr>
                <w:rFonts w:cs="Arial"/>
                <w:i/>
                <w:sz w:val="20"/>
                <w:szCs w:val="20"/>
              </w:rPr>
            </w:pPr>
            <w:r w:rsidRPr="00B73304">
              <w:rPr>
                <w:rFonts w:cs="Arial"/>
                <w:i/>
                <w:sz w:val="20"/>
                <w:szCs w:val="20"/>
              </w:rPr>
              <w:t>Desired outcome</w:t>
            </w:r>
            <w:r w:rsidR="00683A3C" w:rsidRPr="00B73304">
              <w:rPr>
                <w:rFonts w:cs="Arial"/>
                <w:i/>
                <w:sz w:val="20"/>
                <w:szCs w:val="20"/>
              </w:rPr>
              <w:t>s and how they will be measured</w:t>
            </w:r>
          </w:p>
        </w:tc>
        <w:tc>
          <w:tcPr>
            <w:tcW w:w="6491" w:type="dxa"/>
          </w:tcPr>
          <w:p w:rsidR="00A6273A" w:rsidRPr="00B73304" w:rsidRDefault="00423264" w:rsidP="00C14FAE">
            <w:pPr>
              <w:rPr>
                <w:rFonts w:cs="Arial"/>
                <w:i/>
                <w:sz w:val="20"/>
                <w:szCs w:val="20"/>
              </w:rPr>
            </w:pPr>
            <w:r w:rsidRPr="00B73304">
              <w:rPr>
                <w:rFonts w:cs="Arial"/>
                <w:i/>
                <w:sz w:val="20"/>
                <w:szCs w:val="20"/>
              </w:rPr>
              <w:t xml:space="preserve">Success criteria </w:t>
            </w:r>
          </w:p>
        </w:tc>
      </w:tr>
      <w:tr w:rsidR="00A6273A" w:rsidRPr="00B73304" w:rsidTr="00FD366D">
        <w:tc>
          <w:tcPr>
            <w:tcW w:w="562" w:type="dxa"/>
            <w:tcMar>
              <w:top w:w="57" w:type="dxa"/>
              <w:bottom w:w="57" w:type="dxa"/>
            </w:tcMar>
          </w:tcPr>
          <w:p w:rsidR="00A6273A" w:rsidRPr="00B73304" w:rsidRDefault="00A6273A" w:rsidP="002962F2">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866830" w:rsidRDefault="00866830" w:rsidP="00BE40B5">
            <w:pPr>
              <w:rPr>
                <w:rFonts w:cs="Arial"/>
                <w:b/>
                <w:sz w:val="20"/>
                <w:szCs w:val="20"/>
              </w:rPr>
            </w:pPr>
          </w:p>
          <w:p w:rsidR="00915380" w:rsidRPr="00B73304" w:rsidRDefault="00243BD0" w:rsidP="00BE40B5">
            <w:pPr>
              <w:rPr>
                <w:rFonts w:cs="Arial"/>
                <w:sz w:val="20"/>
                <w:szCs w:val="20"/>
              </w:rPr>
            </w:pPr>
            <w:r w:rsidRPr="00B73304">
              <w:rPr>
                <w:rFonts w:cs="Arial"/>
                <w:b/>
                <w:sz w:val="20"/>
                <w:szCs w:val="20"/>
              </w:rPr>
              <w:t>Personalised teaching</w:t>
            </w:r>
            <w:r w:rsidR="00235903" w:rsidRPr="00B73304">
              <w:rPr>
                <w:rFonts w:cs="Arial"/>
                <w:b/>
                <w:sz w:val="20"/>
                <w:szCs w:val="20"/>
              </w:rPr>
              <w:t>:</w:t>
            </w:r>
          </w:p>
          <w:p w:rsidR="00C7277F" w:rsidRPr="00B73304" w:rsidRDefault="00C7277F" w:rsidP="00BE40B5">
            <w:pPr>
              <w:rPr>
                <w:rFonts w:cs="Arial"/>
                <w:sz w:val="20"/>
                <w:szCs w:val="20"/>
              </w:rPr>
            </w:pPr>
            <w:r w:rsidRPr="00B73304">
              <w:rPr>
                <w:rFonts w:cs="Arial"/>
                <w:sz w:val="20"/>
                <w:szCs w:val="20"/>
              </w:rPr>
              <w:t>Individualis</w:t>
            </w:r>
            <w:r w:rsidR="00621837">
              <w:rPr>
                <w:rFonts w:cs="Arial"/>
                <w:sz w:val="20"/>
                <w:szCs w:val="20"/>
              </w:rPr>
              <w:t>ed tracking and provision for pupil premium</w:t>
            </w:r>
            <w:r w:rsidRPr="00B73304">
              <w:rPr>
                <w:rFonts w:cs="Arial"/>
                <w:sz w:val="20"/>
                <w:szCs w:val="20"/>
              </w:rPr>
              <w:t xml:space="preserve"> students. </w:t>
            </w:r>
          </w:p>
          <w:p w:rsidR="00C7277F" w:rsidRPr="00B73304" w:rsidRDefault="00235903" w:rsidP="00BE40B5">
            <w:pPr>
              <w:rPr>
                <w:rFonts w:cs="Arial"/>
                <w:sz w:val="20"/>
                <w:szCs w:val="20"/>
              </w:rPr>
            </w:pPr>
            <w:r w:rsidRPr="00B73304">
              <w:rPr>
                <w:rFonts w:cs="Arial"/>
                <w:sz w:val="20"/>
                <w:szCs w:val="20"/>
              </w:rPr>
              <w:t>Tracking</w:t>
            </w:r>
            <w:r w:rsidR="00C7277F" w:rsidRPr="00B73304">
              <w:rPr>
                <w:rFonts w:cs="Arial"/>
                <w:sz w:val="20"/>
                <w:szCs w:val="20"/>
              </w:rPr>
              <w:t xml:space="preserve"> through subject SIMS </w:t>
            </w:r>
            <w:r w:rsidR="00614412" w:rsidRPr="00B73304">
              <w:rPr>
                <w:rFonts w:cs="Arial"/>
                <w:sz w:val="20"/>
                <w:szCs w:val="20"/>
              </w:rPr>
              <w:t>mark book</w:t>
            </w:r>
            <w:r w:rsidR="00C7277F" w:rsidRPr="00B73304">
              <w:rPr>
                <w:rFonts w:cs="Arial"/>
                <w:sz w:val="20"/>
                <w:szCs w:val="20"/>
              </w:rPr>
              <w:t xml:space="preserve"> assessment and progress checks.</w:t>
            </w:r>
          </w:p>
          <w:p w:rsidR="00C7277F" w:rsidRPr="00B73304" w:rsidRDefault="00C7277F" w:rsidP="00BE40B5">
            <w:pPr>
              <w:rPr>
                <w:rFonts w:cs="Arial"/>
                <w:sz w:val="20"/>
                <w:szCs w:val="20"/>
              </w:rPr>
            </w:pPr>
            <w:r w:rsidRPr="00B73304">
              <w:rPr>
                <w:rFonts w:cs="Arial"/>
                <w:sz w:val="20"/>
                <w:szCs w:val="20"/>
              </w:rPr>
              <w:t xml:space="preserve">All </w:t>
            </w:r>
            <w:r w:rsidR="00621837">
              <w:rPr>
                <w:rFonts w:cs="Arial"/>
                <w:sz w:val="20"/>
                <w:szCs w:val="20"/>
              </w:rPr>
              <w:t>pupil p</w:t>
            </w:r>
            <w:r w:rsidRPr="00B73304">
              <w:rPr>
                <w:rFonts w:cs="Arial"/>
                <w:sz w:val="20"/>
                <w:szCs w:val="20"/>
              </w:rPr>
              <w:t xml:space="preserve">remium students make </w:t>
            </w:r>
            <w:r w:rsidR="00621837">
              <w:rPr>
                <w:rFonts w:cs="Arial"/>
                <w:sz w:val="20"/>
                <w:szCs w:val="20"/>
              </w:rPr>
              <w:t>significant progress whilst non-pupil p</w:t>
            </w:r>
            <w:r w:rsidRPr="00B73304">
              <w:rPr>
                <w:rFonts w:cs="Arial"/>
                <w:sz w:val="20"/>
                <w:szCs w:val="20"/>
              </w:rPr>
              <w:t>remium maintain good progress</w:t>
            </w:r>
            <w:r w:rsidR="00DF5D4D" w:rsidRPr="00B73304">
              <w:rPr>
                <w:rFonts w:cs="Arial"/>
                <w:sz w:val="20"/>
                <w:szCs w:val="20"/>
              </w:rPr>
              <w:t xml:space="preserve">. GCSE Summer results have a P8 gap of no more 0.10 </w:t>
            </w:r>
            <w:r w:rsidRPr="00B73304">
              <w:rPr>
                <w:rFonts w:cs="Arial"/>
                <w:sz w:val="20"/>
                <w:szCs w:val="20"/>
              </w:rPr>
              <w:t xml:space="preserve">between </w:t>
            </w:r>
            <w:r w:rsidR="00621837">
              <w:rPr>
                <w:rFonts w:cs="Arial"/>
                <w:sz w:val="20"/>
                <w:szCs w:val="20"/>
              </w:rPr>
              <w:t>non-pupil p</w:t>
            </w:r>
            <w:r w:rsidR="00621837" w:rsidRPr="00B73304">
              <w:rPr>
                <w:rFonts w:cs="Arial"/>
                <w:sz w:val="20"/>
                <w:szCs w:val="20"/>
              </w:rPr>
              <w:t xml:space="preserve">remium </w:t>
            </w:r>
            <w:r w:rsidRPr="00B73304">
              <w:rPr>
                <w:rFonts w:cs="Arial"/>
                <w:sz w:val="20"/>
                <w:szCs w:val="20"/>
              </w:rPr>
              <w:t xml:space="preserve">and </w:t>
            </w:r>
            <w:r w:rsidR="00621837">
              <w:rPr>
                <w:rFonts w:cs="Arial"/>
                <w:sz w:val="20"/>
                <w:szCs w:val="20"/>
              </w:rPr>
              <w:t>pupil p</w:t>
            </w:r>
            <w:r w:rsidR="00621837" w:rsidRPr="00B73304">
              <w:rPr>
                <w:rFonts w:cs="Arial"/>
                <w:sz w:val="20"/>
                <w:szCs w:val="20"/>
              </w:rPr>
              <w:t>remium</w:t>
            </w:r>
            <w:r w:rsidRPr="00B73304">
              <w:rPr>
                <w:rFonts w:cs="Arial"/>
                <w:sz w:val="20"/>
                <w:szCs w:val="20"/>
              </w:rPr>
              <w:t xml:space="preserve">. </w:t>
            </w:r>
          </w:p>
          <w:p w:rsidR="00C7277F" w:rsidRPr="00B73304" w:rsidRDefault="00C7277F" w:rsidP="00BE40B5">
            <w:pPr>
              <w:rPr>
                <w:rFonts w:cs="Arial"/>
                <w:sz w:val="20"/>
                <w:szCs w:val="20"/>
              </w:rPr>
            </w:pPr>
          </w:p>
        </w:tc>
        <w:tc>
          <w:tcPr>
            <w:tcW w:w="6491" w:type="dxa"/>
          </w:tcPr>
          <w:p w:rsidR="00866830" w:rsidRDefault="00866830" w:rsidP="00C7277F">
            <w:pPr>
              <w:rPr>
                <w:rFonts w:cs="Arial"/>
                <w:sz w:val="20"/>
                <w:szCs w:val="20"/>
              </w:rPr>
            </w:pPr>
          </w:p>
          <w:p w:rsidR="004442AC" w:rsidRPr="00B73304" w:rsidRDefault="004442AC" w:rsidP="00C7277F">
            <w:pPr>
              <w:rPr>
                <w:rFonts w:cs="Arial"/>
                <w:sz w:val="20"/>
                <w:szCs w:val="20"/>
              </w:rPr>
            </w:pPr>
            <w:r w:rsidRPr="00B73304">
              <w:rPr>
                <w:rFonts w:cs="Arial"/>
                <w:sz w:val="20"/>
                <w:szCs w:val="20"/>
              </w:rPr>
              <w:t>All pupil premium students in all years and subjects are tracked through their progress checks.</w:t>
            </w:r>
          </w:p>
          <w:p w:rsidR="004442AC" w:rsidRPr="00B73304" w:rsidRDefault="00BD1D6A" w:rsidP="00C7277F">
            <w:pPr>
              <w:rPr>
                <w:rFonts w:cs="Arial"/>
                <w:sz w:val="20"/>
                <w:szCs w:val="20"/>
              </w:rPr>
            </w:pPr>
            <w:r>
              <w:rPr>
                <w:rFonts w:cs="Arial"/>
                <w:sz w:val="20"/>
                <w:szCs w:val="20"/>
              </w:rPr>
              <w:t>Through QA and department meetings outcomes of pupil premium students and their gaps are discussed. Plans in place with strategies to be implemented in the classroom.</w:t>
            </w:r>
          </w:p>
          <w:p w:rsidR="004442AC" w:rsidRPr="00B73304" w:rsidRDefault="004442AC" w:rsidP="00C7277F">
            <w:pPr>
              <w:rPr>
                <w:rFonts w:cs="Arial"/>
                <w:sz w:val="20"/>
                <w:szCs w:val="20"/>
              </w:rPr>
            </w:pPr>
            <w:r w:rsidRPr="00B73304">
              <w:rPr>
                <w:rFonts w:cs="Arial"/>
                <w:sz w:val="20"/>
                <w:szCs w:val="20"/>
              </w:rPr>
              <w:t>Heads of House support Heads of department i</w:t>
            </w:r>
            <w:r w:rsidR="00BD1D6A">
              <w:rPr>
                <w:rFonts w:cs="Arial"/>
                <w:sz w:val="20"/>
                <w:szCs w:val="20"/>
              </w:rPr>
              <w:t>f students are underachieving across</w:t>
            </w:r>
            <w:r w:rsidRPr="00B73304">
              <w:rPr>
                <w:rFonts w:cs="Arial"/>
                <w:sz w:val="20"/>
                <w:szCs w:val="20"/>
              </w:rPr>
              <w:t xml:space="preserve"> a number of subjects.</w:t>
            </w:r>
          </w:p>
          <w:p w:rsidR="00866830" w:rsidRDefault="00BE40B5" w:rsidP="004442AC">
            <w:r w:rsidRPr="00B73304">
              <w:rPr>
                <w:rFonts w:cs="Arial"/>
                <w:sz w:val="20"/>
                <w:szCs w:val="20"/>
              </w:rPr>
              <w:t>‘Making the difference’ agenda</w:t>
            </w:r>
            <w:r w:rsidR="004442AC" w:rsidRPr="00B73304">
              <w:rPr>
                <w:rFonts w:cs="Arial"/>
                <w:sz w:val="20"/>
                <w:szCs w:val="20"/>
              </w:rPr>
              <w:t xml:space="preserve"> implemented; a</w:t>
            </w:r>
            <w:r w:rsidR="00F41F5C" w:rsidRPr="00B73304">
              <w:rPr>
                <w:rFonts w:cs="Arial"/>
                <w:sz w:val="20"/>
                <w:szCs w:val="20"/>
              </w:rPr>
              <w:t xml:space="preserve">ll staff confidently teach to the </w:t>
            </w:r>
            <w:r w:rsidR="00BD1D6A">
              <w:rPr>
                <w:rFonts w:cs="Arial"/>
                <w:sz w:val="20"/>
                <w:szCs w:val="20"/>
              </w:rPr>
              <w:t>pupil p</w:t>
            </w:r>
            <w:r w:rsidR="00093D7F" w:rsidRPr="00B73304">
              <w:rPr>
                <w:rFonts w:cs="Arial"/>
                <w:sz w:val="20"/>
                <w:szCs w:val="20"/>
              </w:rPr>
              <w:t>remium</w:t>
            </w:r>
            <w:r w:rsidR="00781E7B" w:rsidRPr="00B73304">
              <w:rPr>
                <w:rFonts w:cs="Arial"/>
                <w:sz w:val="20"/>
                <w:szCs w:val="20"/>
              </w:rPr>
              <w:t xml:space="preserve"> students in the classroom</w:t>
            </w:r>
            <w:r w:rsidR="004442AC" w:rsidRPr="00B73304">
              <w:rPr>
                <w:rFonts w:cs="Arial"/>
                <w:sz w:val="20"/>
                <w:szCs w:val="20"/>
              </w:rPr>
              <w:t>.</w:t>
            </w:r>
            <w:r w:rsidR="006B6CF3">
              <w:rPr>
                <w:rFonts w:cs="Arial"/>
                <w:sz w:val="20"/>
                <w:szCs w:val="20"/>
              </w:rPr>
              <w:t xml:space="preserve"> </w:t>
            </w:r>
            <w:r w:rsidR="006B6CF3" w:rsidRPr="006B6CF3">
              <w:rPr>
                <w:sz w:val="20"/>
                <w:szCs w:val="20"/>
              </w:rPr>
              <w:t>Teachers personalise planning to support progress of pupil premium students</w:t>
            </w:r>
            <w:r w:rsidR="006B6CF3">
              <w:t>.</w:t>
            </w:r>
          </w:p>
          <w:p w:rsidR="00866830" w:rsidRPr="00866830" w:rsidRDefault="00866830" w:rsidP="004442AC"/>
        </w:tc>
      </w:tr>
      <w:tr w:rsidR="00554C47" w:rsidRPr="00B73304" w:rsidTr="00FD366D">
        <w:tc>
          <w:tcPr>
            <w:tcW w:w="562" w:type="dxa"/>
            <w:tcMar>
              <w:top w:w="57" w:type="dxa"/>
              <w:bottom w:w="57" w:type="dxa"/>
            </w:tcMar>
          </w:tcPr>
          <w:p w:rsidR="00554C47" w:rsidRPr="00B73304" w:rsidRDefault="00554C47" w:rsidP="00554C47">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866830" w:rsidRDefault="00866830" w:rsidP="00235903">
            <w:pPr>
              <w:spacing w:after="160" w:line="252" w:lineRule="auto"/>
              <w:contextualSpacing/>
              <w:rPr>
                <w:rFonts w:cs="Arial"/>
                <w:b/>
                <w:noProof/>
                <w:sz w:val="20"/>
                <w:szCs w:val="20"/>
              </w:rPr>
            </w:pPr>
          </w:p>
          <w:p w:rsidR="00554C47" w:rsidRPr="00B73304" w:rsidRDefault="00235903" w:rsidP="00235903">
            <w:pPr>
              <w:spacing w:after="160" w:line="252" w:lineRule="auto"/>
              <w:contextualSpacing/>
              <w:rPr>
                <w:rFonts w:cs="Arial"/>
                <w:b/>
                <w:noProof/>
                <w:sz w:val="20"/>
                <w:szCs w:val="20"/>
              </w:rPr>
            </w:pPr>
            <w:r w:rsidRPr="00B73304">
              <w:rPr>
                <w:rFonts w:cs="Arial"/>
                <w:b/>
                <w:noProof/>
                <w:sz w:val="20"/>
                <w:szCs w:val="20"/>
              </w:rPr>
              <w:t>Motivation to learn:</w:t>
            </w:r>
          </w:p>
          <w:p w:rsidR="00235903" w:rsidRPr="00B73304" w:rsidRDefault="00DF5D4D" w:rsidP="00235903">
            <w:pPr>
              <w:spacing w:after="160" w:line="252" w:lineRule="auto"/>
              <w:contextualSpacing/>
              <w:rPr>
                <w:sz w:val="20"/>
                <w:szCs w:val="20"/>
              </w:rPr>
            </w:pPr>
            <w:r w:rsidRPr="00B73304">
              <w:rPr>
                <w:sz w:val="20"/>
                <w:szCs w:val="20"/>
              </w:rPr>
              <w:t>Maths and Reading c</w:t>
            </w:r>
            <w:r w:rsidR="00D323B6" w:rsidRPr="00B73304">
              <w:rPr>
                <w:sz w:val="20"/>
                <w:szCs w:val="20"/>
              </w:rPr>
              <w:t xml:space="preserve">atch-up </w:t>
            </w:r>
            <w:r w:rsidRPr="00B73304">
              <w:rPr>
                <w:sz w:val="20"/>
                <w:szCs w:val="20"/>
              </w:rPr>
              <w:t>students make good progress – in line or better than their peers.</w:t>
            </w:r>
          </w:p>
          <w:p w:rsidR="00306BD7" w:rsidRPr="00B73304" w:rsidRDefault="00DF5D4D" w:rsidP="00306BD7">
            <w:pPr>
              <w:spacing w:after="160" w:line="252" w:lineRule="auto"/>
              <w:contextualSpacing/>
              <w:rPr>
                <w:sz w:val="20"/>
                <w:szCs w:val="20"/>
              </w:rPr>
            </w:pPr>
            <w:r w:rsidRPr="00B73304">
              <w:rPr>
                <w:sz w:val="20"/>
                <w:szCs w:val="20"/>
              </w:rPr>
              <w:t>On average pupil premium</w:t>
            </w:r>
            <w:r w:rsidR="008E0B76">
              <w:rPr>
                <w:sz w:val="20"/>
                <w:szCs w:val="20"/>
              </w:rPr>
              <w:t xml:space="preserve"> students in </w:t>
            </w:r>
            <w:r w:rsidR="00866830">
              <w:rPr>
                <w:sz w:val="20"/>
                <w:szCs w:val="20"/>
              </w:rPr>
              <w:t>Yr.</w:t>
            </w:r>
            <w:r w:rsidR="001349B9" w:rsidRPr="00B73304">
              <w:rPr>
                <w:sz w:val="20"/>
                <w:szCs w:val="20"/>
              </w:rPr>
              <w:t xml:space="preserve"> 7 </w:t>
            </w:r>
            <w:r w:rsidRPr="00B73304">
              <w:rPr>
                <w:sz w:val="20"/>
                <w:szCs w:val="20"/>
              </w:rPr>
              <w:t xml:space="preserve">and 8 </w:t>
            </w:r>
            <w:r w:rsidR="001349B9" w:rsidRPr="00B73304">
              <w:rPr>
                <w:sz w:val="20"/>
                <w:szCs w:val="20"/>
              </w:rPr>
              <w:t xml:space="preserve">will make </w:t>
            </w:r>
            <w:r w:rsidR="00614412" w:rsidRPr="00B73304">
              <w:rPr>
                <w:sz w:val="20"/>
                <w:szCs w:val="20"/>
              </w:rPr>
              <w:t xml:space="preserve">at least </w:t>
            </w:r>
            <w:r w:rsidR="00306BD7" w:rsidRPr="00B73304">
              <w:rPr>
                <w:sz w:val="20"/>
                <w:szCs w:val="20"/>
              </w:rPr>
              <w:t xml:space="preserve">9-12 months of age related progress in Star Maths and Star Reading. </w:t>
            </w:r>
          </w:p>
          <w:p w:rsidR="00C925A0" w:rsidRPr="00B73304" w:rsidRDefault="00C925A0" w:rsidP="00306BD7">
            <w:pPr>
              <w:spacing w:after="160" w:line="252" w:lineRule="auto"/>
              <w:contextualSpacing/>
              <w:rPr>
                <w:sz w:val="20"/>
                <w:szCs w:val="20"/>
              </w:rPr>
            </w:pPr>
            <w:r w:rsidRPr="00B73304">
              <w:rPr>
                <w:sz w:val="20"/>
                <w:szCs w:val="20"/>
              </w:rPr>
              <w:t>Handwriting club improves students’ presentation and confidence in their work – work scrutiny.</w:t>
            </w:r>
          </w:p>
          <w:p w:rsidR="00614412" w:rsidRPr="00B73304" w:rsidRDefault="00614412" w:rsidP="00306BD7">
            <w:pPr>
              <w:spacing w:after="160" w:line="252" w:lineRule="auto"/>
              <w:contextualSpacing/>
              <w:rPr>
                <w:sz w:val="20"/>
                <w:szCs w:val="20"/>
              </w:rPr>
            </w:pPr>
            <w:r w:rsidRPr="00B73304">
              <w:rPr>
                <w:sz w:val="20"/>
                <w:szCs w:val="20"/>
              </w:rPr>
              <w:t>Department development plans address literacy – RAG rating throughout the year.</w:t>
            </w:r>
          </w:p>
          <w:p w:rsidR="00C925A0" w:rsidRDefault="00614412" w:rsidP="00306BD7">
            <w:pPr>
              <w:spacing w:after="160" w:line="252" w:lineRule="auto"/>
              <w:contextualSpacing/>
              <w:rPr>
                <w:sz w:val="20"/>
                <w:szCs w:val="20"/>
              </w:rPr>
            </w:pPr>
            <w:r w:rsidRPr="00B73304">
              <w:rPr>
                <w:sz w:val="20"/>
                <w:szCs w:val="20"/>
              </w:rPr>
              <w:t>Planning addresses misconceptions in every lesson – students are given</w:t>
            </w:r>
            <w:r w:rsidR="004E7BBF" w:rsidRPr="00B73304">
              <w:rPr>
                <w:sz w:val="20"/>
                <w:szCs w:val="20"/>
              </w:rPr>
              <w:t xml:space="preserve"> live feedback in their lessons.</w:t>
            </w:r>
          </w:p>
          <w:p w:rsidR="00312FC1" w:rsidRPr="00B73304" w:rsidRDefault="00370A2C" w:rsidP="00306BD7">
            <w:pPr>
              <w:spacing w:after="160" w:line="252" w:lineRule="auto"/>
              <w:contextualSpacing/>
              <w:rPr>
                <w:sz w:val="20"/>
                <w:szCs w:val="20"/>
              </w:rPr>
            </w:pPr>
            <w:r>
              <w:rPr>
                <w:sz w:val="20"/>
                <w:szCs w:val="20"/>
              </w:rPr>
              <w:t xml:space="preserve">Persistent </w:t>
            </w:r>
            <w:r w:rsidR="008E0B76">
              <w:rPr>
                <w:sz w:val="20"/>
                <w:szCs w:val="20"/>
              </w:rPr>
              <w:t>ir</w:t>
            </w:r>
            <w:r>
              <w:rPr>
                <w:sz w:val="20"/>
                <w:szCs w:val="20"/>
              </w:rPr>
              <w:t>regular KS2 results from a partner school</w:t>
            </w:r>
            <w:r w:rsidR="008E0B76">
              <w:rPr>
                <w:sz w:val="20"/>
                <w:szCs w:val="20"/>
              </w:rPr>
              <w:t xml:space="preserve"> are addressed and data analysed accordingly through the tracking and monitoring systems</w:t>
            </w:r>
            <w:r>
              <w:rPr>
                <w:sz w:val="20"/>
                <w:szCs w:val="20"/>
              </w:rPr>
              <w:t>.</w:t>
            </w:r>
          </w:p>
        </w:tc>
        <w:tc>
          <w:tcPr>
            <w:tcW w:w="6491" w:type="dxa"/>
          </w:tcPr>
          <w:p w:rsidR="00866830" w:rsidRDefault="00866830" w:rsidP="00EC3B05">
            <w:pPr>
              <w:spacing w:after="160" w:line="259" w:lineRule="auto"/>
              <w:contextualSpacing/>
              <w:rPr>
                <w:sz w:val="20"/>
                <w:szCs w:val="20"/>
              </w:rPr>
            </w:pPr>
          </w:p>
          <w:p w:rsidR="004442AC" w:rsidRPr="00B73304" w:rsidRDefault="004442AC" w:rsidP="00EC3B05">
            <w:pPr>
              <w:spacing w:after="160" w:line="259" w:lineRule="auto"/>
              <w:contextualSpacing/>
              <w:rPr>
                <w:sz w:val="20"/>
                <w:szCs w:val="20"/>
              </w:rPr>
            </w:pPr>
            <w:r w:rsidRPr="00B73304">
              <w:rPr>
                <w:sz w:val="20"/>
                <w:szCs w:val="20"/>
              </w:rPr>
              <w:t xml:space="preserve">Pupil premium catch up students </w:t>
            </w:r>
            <w:r w:rsidR="00360B22">
              <w:rPr>
                <w:sz w:val="20"/>
                <w:szCs w:val="20"/>
              </w:rPr>
              <w:t>meet national expectations for literacy and numeracy</w:t>
            </w:r>
            <w:r w:rsidRPr="00B73304">
              <w:rPr>
                <w:sz w:val="20"/>
                <w:szCs w:val="20"/>
              </w:rPr>
              <w:t>.</w:t>
            </w:r>
          </w:p>
          <w:p w:rsidR="004442AC" w:rsidRPr="00B73304" w:rsidRDefault="004442AC" w:rsidP="00EC3B05">
            <w:pPr>
              <w:spacing w:after="160" w:line="259" w:lineRule="auto"/>
              <w:contextualSpacing/>
              <w:rPr>
                <w:sz w:val="20"/>
                <w:szCs w:val="20"/>
              </w:rPr>
            </w:pPr>
            <w:r w:rsidRPr="00B73304">
              <w:rPr>
                <w:sz w:val="20"/>
                <w:szCs w:val="20"/>
              </w:rPr>
              <w:t xml:space="preserve">Intervention programmes for reading and maths have a progression pathway. </w:t>
            </w:r>
          </w:p>
          <w:p w:rsidR="004442AC" w:rsidRPr="00B73304" w:rsidRDefault="004442AC" w:rsidP="004442AC">
            <w:pPr>
              <w:spacing w:after="160" w:line="259" w:lineRule="auto"/>
              <w:contextualSpacing/>
              <w:rPr>
                <w:sz w:val="20"/>
                <w:szCs w:val="20"/>
              </w:rPr>
            </w:pPr>
            <w:r w:rsidRPr="00B73304">
              <w:rPr>
                <w:sz w:val="20"/>
                <w:szCs w:val="20"/>
              </w:rPr>
              <w:t xml:space="preserve">Students on the progression pathway will make at least good progress in maths and </w:t>
            </w:r>
            <w:r w:rsidR="00866830" w:rsidRPr="00B73304">
              <w:rPr>
                <w:sz w:val="20"/>
                <w:szCs w:val="20"/>
              </w:rPr>
              <w:t>English</w:t>
            </w:r>
            <w:r w:rsidRPr="00B73304">
              <w:rPr>
                <w:sz w:val="20"/>
                <w:szCs w:val="20"/>
              </w:rPr>
              <w:t xml:space="preserve"> using the Star Maths/ Reading programmes</w:t>
            </w:r>
            <w:r w:rsidR="00D86446">
              <w:rPr>
                <w:sz w:val="20"/>
                <w:szCs w:val="20"/>
              </w:rPr>
              <w:t xml:space="preserve"> or other personalised interventions</w:t>
            </w:r>
            <w:r w:rsidRPr="00B73304">
              <w:rPr>
                <w:sz w:val="20"/>
                <w:szCs w:val="20"/>
              </w:rPr>
              <w:t xml:space="preserve">. </w:t>
            </w:r>
          </w:p>
          <w:p w:rsidR="004442AC" w:rsidRPr="00B73304" w:rsidRDefault="004442AC" w:rsidP="00EC3B05">
            <w:pPr>
              <w:spacing w:after="160" w:line="259" w:lineRule="auto"/>
              <w:contextualSpacing/>
              <w:rPr>
                <w:sz w:val="20"/>
                <w:szCs w:val="20"/>
              </w:rPr>
            </w:pPr>
            <w:r w:rsidRPr="00B73304">
              <w:rPr>
                <w:sz w:val="20"/>
                <w:szCs w:val="20"/>
              </w:rPr>
              <w:t xml:space="preserve">Handwriting club is tracked and monitored for progress. </w:t>
            </w:r>
          </w:p>
          <w:p w:rsidR="004442AC" w:rsidRPr="00B73304" w:rsidRDefault="004442AC" w:rsidP="00EC3B05">
            <w:pPr>
              <w:spacing w:after="160" w:line="259" w:lineRule="auto"/>
              <w:contextualSpacing/>
              <w:rPr>
                <w:sz w:val="20"/>
                <w:szCs w:val="20"/>
              </w:rPr>
            </w:pPr>
            <w:r w:rsidRPr="00B73304">
              <w:rPr>
                <w:sz w:val="20"/>
                <w:szCs w:val="20"/>
              </w:rPr>
              <w:t xml:space="preserve">All departments </w:t>
            </w:r>
            <w:r w:rsidR="00D86446">
              <w:rPr>
                <w:sz w:val="20"/>
                <w:szCs w:val="20"/>
              </w:rPr>
              <w:t>include a literacy focus in their DDP.</w:t>
            </w:r>
            <w:r w:rsidRPr="00B73304">
              <w:rPr>
                <w:sz w:val="20"/>
                <w:szCs w:val="20"/>
              </w:rPr>
              <w:t xml:space="preserve"> </w:t>
            </w:r>
          </w:p>
          <w:p w:rsidR="00C925A0" w:rsidRDefault="00D76211" w:rsidP="00C925A0">
            <w:pPr>
              <w:spacing w:after="160" w:line="259" w:lineRule="auto"/>
              <w:contextualSpacing/>
              <w:rPr>
                <w:sz w:val="20"/>
                <w:szCs w:val="20"/>
              </w:rPr>
            </w:pPr>
            <w:r w:rsidRPr="00B73304">
              <w:rPr>
                <w:sz w:val="20"/>
                <w:szCs w:val="20"/>
              </w:rPr>
              <w:t>Planning for literacy and misconceptions by teachers is regular and meaningful.</w:t>
            </w:r>
          </w:p>
          <w:p w:rsidR="00370A2C" w:rsidRDefault="00370A2C" w:rsidP="00C925A0">
            <w:pPr>
              <w:spacing w:after="160" w:line="259" w:lineRule="auto"/>
              <w:contextualSpacing/>
              <w:rPr>
                <w:sz w:val="20"/>
                <w:szCs w:val="20"/>
              </w:rPr>
            </w:pPr>
            <w:r>
              <w:rPr>
                <w:sz w:val="20"/>
                <w:szCs w:val="20"/>
              </w:rPr>
              <w:t xml:space="preserve">English predications are tracked through SIMS </w:t>
            </w:r>
            <w:r w:rsidR="00866830">
              <w:rPr>
                <w:sz w:val="20"/>
                <w:szCs w:val="20"/>
              </w:rPr>
              <w:t>mark book</w:t>
            </w:r>
            <w:r>
              <w:rPr>
                <w:sz w:val="20"/>
                <w:szCs w:val="20"/>
              </w:rPr>
              <w:t xml:space="preserve"> and PC reviews. SLT to review impact of inflated KS2 results.</w:t>
            </w:r>
          </w:p>
          <w:p w:rsidR="00867DA0" w:rsidRDefault="00867DA0" w:rsidP="00C925A0">
            <w:pPr>
              <w:spacing w:after="160" w:line="259" w:lineRule="auto"/>
              <w:contextualSpacing/>
              <w:rPr>
                <w:sz w:val="20"/>
                <w:szCs w:val="20"/>
              </w:rPr>
            </w:pPr>
          </w:p>
          <w:p w:rsidR="00866830" w:rsidRPr="00B73304" w:rsidRDefault="00866830" w:rsidP="00C925A0">
            <w:pPr>
              <w:spacing w:after="160" w:line="259" w:lineRule="auto"/>
              <w:contextualSpacing/>
              <w:rPr>
                <w:sz w:val="20"/>
                <w:szCs w:val="20"/>
              </w:rPr>
            </w:pPr>
          </w:p>
        </w:tc>
      </w:tr>
      <w:tr w:rsidR="00554C47" w:rsidRPr="00B73304" w:rsidTr="00FD366D">
        <w:tc>
          <w:tcPr>
            <w:tcW w:w="562" w:type="dxa"/>
            <w:tcMar>
              <w:top w:w="57" w:type="dxa"/>
              <w:bottom w:w="57" w:type="dxa"/>
            </w:tcMar>
          </w:tcPr>
          <w:p w:rsidR="00554C47" w:rsidRPr="00B73304" w:rsidRDefault="00554C47" w:rsidP="00554C47">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554C47" w:rsidRPr="00B73304" w:rsidRDefault="00C925A0" w:rsidP="00C925A0">
            <w:pPr>
              <w:spacing w:after="160" w:line="252" w:lineRule="auto"/>
              <w:contextualSpacing/>
              <w:rPr>
                <w:rStyle w:val="Strong"/>
                <w:rFonts w:cs="Helvetica"/>
                <w:color w:val="000000" w:themeColor="text1"/>
                <w:sz w:val="20"/>
                <w:szCs w:val="20"/>
              </w:rPr>
            </w:pPr>
            <w:r w:rsidRPr="00B73304">
              <w:rPr>
                <w:rStyle w:val="Strong"/>
                <w:rFonts w:cs="Helvetica"/>
                <w:color w:val="000000" w:themeColor="text1"/>
                <w:sz w:val="20"/>
                <w:szCs w:val="20"/>
              </w:rPr>
              <w:t>Emotional barriers</w:t>
            </w:r>
            <w:r w:rsidR="00614412" w:rsidRPr="00B73304">
              <w:rPr>
                <w:rStyle w:val="Strong"/>
                <w:rFonts w:cs="Helvetica"/>
                <w:color w:val="000000" w:themeColor="text1"/>
                <w:sz w:val="20"/>
                <w:szCs w:val="20"/>
              </w:rPr>
              <w:t xml:space="preserve">: </w:t>
            </w:r>
          </w:p>
          <w:p w:rsidR="004E7BBF" w:rsidRPr="00B73304" w:rsidRDefault="004E7BBF" w:rsidP="00C925A0">
            <w:pPr>
              <w:spacing w:after="160" w:line="252" w:lineRule="auto"/>
              <w:contextualSpacing/>
              <w:rPr>
                <w:rStyle w:val="Strong"/>
                <w:rFonts w:cs="Helvetica"/>
                <w:b w:val="0"/>
                <w:color w:val="000000" w:themeColor="text1"/>
                <w:sz w:val="20"/>
                <w:szCs w:val="20"/>
              </w:rPr>
            </w:pPr>
            <w:r w:rsidRPr="00B73304">
              <w:rPr>
                <w:rStyle w:val="Strong"/>
                <w:rFonts w:cs="Helvetica"/>
                <w:b w:val="0"/>
                <w:color w:val="000000" w:themeColor="text1"/>
                <w:sz w:val="20"/>
                <w:szCs w:val="20"/>
              </w:rPr>
              <w:t>High ability pupil premium students are stretched and challenged through planning and lessons.</w:t>
            </w:r>
          </w:p>
          <w:p w:rsidR="004E7BBF" w:rsidRPr="00B73304" w:rsidRDefault="004E7BBF" w:rsidP="004E7BBF">
            <w:pPr>
              <w:spacing w:after="160" w:line="252" w:lineRule="auto"/>
              <w:contextualSpacing/>
              <w:rPr>
                <w:rStyle w:val="Strong"/>
                <w:rFonts w:cs="Helvetica"/>
                <w:b w:val="0"/>
                <w:color w:val="000000" w:themeColor="text1"/>
                <w:sz w:val="20"/>
                <w:szCs w:val="20"/>
              </w:rPr>
            </w:pPr>
            <w:r w:rsidRPr="00B73304">
              <w:rPr>
                <w:rStyle w:val="Strong"/>
                <w:rFonts w:cs="Helvetica"/>
                <w:b w:val="0"/>
                <w:color w:val="000000" w:themeColor="text1"/>
                <w:sz w:val="20"/>
                <w:szCs w:val="20"/>
              </w:rPr>
              <w:t xml:space="preserve">Department Development </w:t>
            </w:r>
            <w:r w:rsidR="00365FA7">
              <w:rPr>
                <w:rStyle w:val="Strong"/>
                <w:rFonts w:cs="Helvetica"/>
                <w:b w:val="0"/>
                <w:color w:val="000000" w:themeColor="text1"/>
                <w:sz w:val="20"/>
                <w:szCs w:val="20"/>
              </w:rPr>
              <w:t>P</w:t>
            </w:r>
            <w:r w:rsidRPr="00B73304">
              <w:rPr>
                <w:rStyle w:val="Strong"/>
                <w:rFonts w:cs="Helvetica"/>
                <w:b w:val="0"/>
                <w:color w:val="000000" w:themeColor="text1"/>
                <w:sz w:val="20"/>
                <w:szCs w:val="20"/>
              </w:rPr>
              <w:t>lan</w:t>
            </w:r>
            <w:r w:rsidR="00294134">
              <w:rPr>
                <w:rStyle w:val="Strong"/>
                <w:rFonts w:cs="Helvetica"/>
                <w:b w:val="0"/>
                <w:color w:val="000000" w:themeColor="text1"/>
                <w:sz w:val="20"/>
                <w:szCs w:val="20"/>
              </w:rPr>
              <w:t xml:space="preserve">s </w:t>
            </w:r>
            <w:r w:rsidR="00FC4B58">
              <w:rPr>
                <w:rStyle w:val="Strong"/>
                <w:rFonts w:cs="Helvetica"/>
                <w:b w:val="0"/>
                <w:color w:val="000000" w:themeColor="text1"/>
                <w:sz w:val="20"/>
                <w:szCs w:val="20"/>
              </w:rPr>
              <w:t>include</w:t>
            </w:r>
            <w:r w:rsidRPr="00B73304">
              <w:rPr>
                <w:rStyle w:val="Strong"/>
                <w:rFonts w:cs="Helvetica"/>
                <w:b w:val="0"/>
                <w:color w:val="000000" w:themeColor="text1"/>
                <w:sz w:val="20"/>
                <w:szCs w:val="20"/>
              </w:rPr>
              <w:t xml:space="preserve"> </w:t>
            </w:r>
            <w:r w:rsidR="00103C59" w:rsidRPr="00B73304">
              <w:rPr>
                <w:rStyle w:val="Strong"/>
                <w:rFonts w:cs="Helvetica"/>
                <w:b w:val="0"/>
                <w:color w:val="000000" w:themeColor="text1"/>
                <w:sz w:val="20"/>
                <w:szCs w:val="20"/>
              </w:rPr>
              <w:t xml:space="preserve">intervention </w:t>
            </w:r>
            <w:r w:rsidRPr="00B73304">
              <w:rPr>
                <w:rStyle w:val="Strong"/>
                <w:rFonts w:cs="Helvetica"/>
                <w:b w:val="0"/>
                <w:color w:val="000000" w:themeColor="text1"/>
                <w:sz w:val="20"/>
                <w:szCs w:val="20"/>
              </w:rPr>
              <w:t>pathways</w:t>
            </w:r>
            <w:r w:rsidR="00103C59" w:rsidRPr="00B73304">
              <w:rPr>
                <w:rStyle w:val="Strong"/>
                <w:rFonts w:cs="Helvetica"/>
                <w:b w:val="0"/>
                <w:color w:val="000000" w:themeColor="text1"/>
                <w:sz w:val="20"/>
                <w:szCs w:val="20"/>
              </w:rPr>
              <w:t xml:space="preserve"> – in line with the ADP </w:t>
            </w:r>
            <w:r w:rsidR="00294134">
              <w:rPr>
                <w:rStyle w:val="Strong"/>
                <w:rFonts w:cs="Helvetica"/>
                <w:b w:val="0"/>
                <w:color w:val="000000" w:themeColor="text1"/>
                <w:sz w:val="20"/>
                <w:szCs w:val="20"/>
              </w:rPr>
              <w:t>-</w:t>
            </w:r>
            <w:r w:rsidR="00103C59" w:rsidRPr="00B73304">
              <w:rPr>
                <w:rStyle w:val="Strong"/>
                <w:rFonts w:cs="Helvetica"/>
                <w:b w:val="0"/>
                <w:color w:val="000000" w:themeColor="text1"/>
                <w:sz w:val="20"/>
                <w:szCs w:val="20"/>
              </w:rPr>
              <w:t xml:space="preserve"> poor progress </w:t>
            </w:r>
            <w:r w:rsidR="00FC4B58">
              <w:rPr>
                <w:rStyle w:val="Strong"/>
                <w:rFonts w:cs="Helvetica"/>
                <w:b w:val="0"/>
                <w:color w:val="000000" w:themeColor="text1"/>
                <w:sz w:val="20"/>
                <w:szCs w:val="20"/>
              </w:rPr>
              <w:t xml:space="preserve">in subjects leads to early, personalised </w:t>
            </w:r>
            <w:r w:rsidR="00103C59" w:rsidRPr="00B73304">
              <w:rPr>
                <w:rStyle w:val="Strong"/>
                <w:rFonts w:cs="Helvetica"/>
                <w:b w:val="0"/>
                <w:color w:val="000000" w:themeColor="text1"/>
                <w:sz w:val="20"/>
                <w:szCs w:val="20"/>
              </w:rPr>
              <w:t>intervention.</w:t>
            </w:r>
          </w:p>
          <w:p w:rsidR="00103C59" w:rsidRPr="00B73304" w:rsidRDefault="00103C59" w:rsidP="004E7BBF">
            <w:pPr>
              <w:spacing w:after="160" w:line="252" w:lineRule="auto"/>
              <w:contextualSpacing/>
              <w:rPr>
                <w:rStyle w:val="Strong"/>
                <w:rFonts w:cs="Helvetica"/>
                <w:b w:val="0"/>
                <w:color w:val="000000" w:themeColor="text1"/>
                <w:sz w:val="20"/>
                <w:szCs w:val="20"/>
              </w:rPr>
            </w:pPr>
            <w:r w:rsidRPr="00B73304">
              <w:rPr>
                <w:rStyle w:val="Strong"/>
                <w:rFonts w:cs="Helvetica"/>
                <w:b w:val="0"/>
                <w:color w:val="000000" w:themeColor="text1"/>
                <w:sz w:val="20"/>
                <w:szCs w:val="20"/>
              </w:rPr>
              <w:t xml:space="preserve">Inspire to Aspire project provides enrichment in mental health, career and business opportunities for identified </w:t>
            </w:r>
            <w:r w:rsidR="003506F2">
              <w:rPr>
                <w:rStyle w:val="Strong"/>
                <w:rFonts w:cs="Helvetica"/>
                <w:b w:val="0"/>
                <w:color w:val="000000" w:themeColor="text1"/>
                <w:sz w:val="20"/>
                <w:szCs w:val="20"/>
              </w:rPr>
              <w:t xml:space="preserve">pupil premium </w:t>
            </w:r>
            <w:r w:rsidRPr="00B73304">
              <w:rPr>
                <w:rStyle w:val="Strong"/>
                <w:rFonts w:cs="Helvetica"/>
                <w:b w:val="0"/>
                <w:color w:val="000000" w:themeColor="text1"/>
                <w:sz w:val="20"/>
                <w:szCs w:val="20"/>
              </w:rPr>
              <w:t xml:space="preserve">students. </w:t>
            </w:r>
            <w:r w:rsidR="003506F2">
              <w:rPr>
                <w:rStyle w:val="Strong"/>
                <w:rFonts w:cs="Helvetica"/>
                <w:b w:val="0"/>
                <w:color w:val="000000" w:themeColor="text1"/>
                <w:sz w:val="20"/>
                <w:szCs w:val="20"/>
              </w:rPr>
              <w:t>This will result in s</w:t>
            </w:r>
            <w:r w:rsidRPr="00B73304">
              <w:rPr>
                <w:rStyle w:val="Strong"/>
                <w:rFonts w:cs="Helvetica"/>
                <w:b w:val="0"/>
                <w:color w:val="000000" w:themeColor="text1"/>
                <w:sz w:val="20"/>
                <w:szCs w:val="20"/>
              </w:rPr>
              <w:t xml:space="preserve">tudents </w:t>
            </w:r>
            <w:r w:rsidR="003506F2">
              <w:rPr>
                <w:rStyle w:val="Strong"/>
                <w:rFonts w:cs="Helvetica"/>
                <w:b w:val="0"/>
                <w:color w:val="000000" w:themeColor="text1"/>
                <w:sz w:val="20"/>
                <w:szCs w:val="20"/>
              </w:rPr>
              <w:t>being</w:t>
            </w:r>
            <w:r w:rsidRPr="00B73304">
              <w:rPr>
                <w:rStyle w:val="Strong"/>
                <w:rFonts w:cs="Helvetica"/>
                <w:b w:val="0"/>
                <w:color w:val="000000" w:themeColor="text1"/>
                <w:sz w:val="20"/>
                <w:szCs w:val="20"/>
              </w:rPr>
              <w:t xml:space="preserve"> more engaged with learning. Behaviour, effort and attendance will improve.</w:t>
            </w:r>
          </w:p>
          <w:p w:rsidR="00103C59" w:rsidRPr="00B73304" w:rsidRDefault="00103C59" w:rsidP="004E7BBF">
            <w:pPr>
              <w:spacing w:after="160" w:line="252" w:lineRule="auto"/>
              <w:contextualSpacing/>
              <w:rPr>
                <w:rFonts w:cs="Arial"/>
                <w:b/>
                <w:sz w:val="20"/>
                <w:szCs w:val="20"/>
              </w:rPr>
            </w:pPr>
            <w:r w:rsidRPr="00B73304">
              <w:rPr>
                <w:rStyle w:val="Strong"/>
                <w:rFonts w:cs="Helvetica"/>
                <w:b w:val="0"/>
                <w:color w:val="000000" w:themeColor="text1"/>
                <w:sz w:val="20"/>
                <w:szCs w:val="20"/>
              </w:rPr>
              <w:t xml:space="preserve">Identified high ability </w:t>
            </w:r>
            <w:r w:rsidR="008A342E" w:rsidRPr="00B73304">
              <w:rPr>
                <w:rStyle w:val="Strong"/>
                <w:rFonts w:cs="Helvetica"/>
                <w:b w:val="0"/>
                <w:color w:val="000000" w:themeColor="text1"/>
                <w:sz w:val="20"/>
                <w:szCs w:val="20"/>
              </w:rPr>
              <w:t xml:space="preserve">students </w:t>
            </w:r>
            <w:r w:rsidRPr="00B73304">
              <w:rPr>
                <w:rStyle w:val="Strong"/>
                <w:rFonts w:cs="Helvetica"/>
                <w:b w:val="0"/>
                <w:color w:val="000000" w:themeColor="text1"/>
                <w:sz w:val="20"/>
                <w:szCs w:val="20"/>
              </w:rPr>
              <w:t xml:space="preserve">invited to </w:t>
            </w:r>
            <w:r w:rsidR="008A342E" w:rsidRPr="00B73304">
              <w:rPr>
                <w:rStyle w:val="Strong"/>
                <w:rFonts w:cs="Helvetica"/>
                <w:b w:val="0"/>
                <w:color w:val="000000" w:themeColor="text1"/>
                <w:sz w:val="20"/>
                <w:szCs w:val="20"/>
              </w:rPr>
              <w:t>enrol in the Subject Champion programme. Behaviour, effort and attendance will improve.</w:t>
            </w:r>
          </w:p>
        </w:tc>
        <w:tc>
          <w:tcPr>
            <w:tcW w:w="6491" w:type="dxa"/>
          </w:tcPr>
          <w:p w:rsidR="00554C47" w:rsidRPr="00B73304" w:rsidRDefault="00025876" w:rsidP="001B412C">
            <w:pPr>
              <w:rPr>
                <w:sz w:val="20"/>
                <w:szCs w:val="20"/>
              </w:rPr>
            </w:pPr>
            <w:r>
              <w:rPr>
                <w:sz w:val="20"/>
                <w:szCs w:val="20"/>
              </w:rPr>
              <w:t>Level of challenge planned for in lessons of pupil premium students for high, middle, low level learners.</w:t>
            </w:r>
          </w:p>
          <w:p w:rsidR="001B412C" w:rsidRPr="00B73304" w:rsidRDefault="001B412C" w:rsidP="001B412C">
            <w:pPr>
              <w:rPr>
                <w:sz w:val="20"/>
                <w:szCs w:val="20"/>
              </w:rPr>
            </w:pPr>
            <w:r w:rsidRPr="00B73304">
              <w:rPr>
                <w:sz w:val="20"/>
                <w:szCs w:val="20"/>
              </w:rPr>
              <w:t>Departments implement intervention plans for pupil premium students with a clear progression pathway.</w:t>
            </w:r>
          </w:p>
          <w:p w:rsidR="001B412C" w:rsidRPr="00B73304" w:rsidRDefault="001B412C" w:rsidP="001B412C">
            <w:pPr>
              <w:rPr>
                <w:sz w:val="20"/>
                <w:szCs w:val="20"/>
              </w:rPr>
            </w:pPr>
            <w:r w:rsidRPr="00B73304">
              <w:rPr>
                <w:sz w:val="20"/>
                <w:szCs w:val="20"/>
              </w:rPr>
              <w:t>Inspire to Aspire project engages a</w:t>
            </w:r>
            <w:r w:rsidR="00294134">
              <w:rPr>
                <w:sz w:val="20"/>
                <w:szCs w:val="20"/>
              </w:rPr>
              <w:t xml:space="preserve"> </w:t>
            </w:r>
            <w:r w:rsidRPr="00B73304">
              <w:rPr>
                <w:sz w:val="20"/>
                <w:szCs w:val="20"/>
              </w:rPr>
              <w:t>core group of pupil premium boys in and outside of the classroom.</w:t>
            </w:r>
          </w:p>
          <w:p w:rsidR="001B412C" w:rsidRPr="00B73304" w:rsidRDefault="00294134" w:rsidP="001B412C">
            <w:pPr>
              <w:rPr>
                <w:sz w:val="20"/>
                <w:szCs w:val="20"/>
              </w:rPr>
            </w:pPr>
            <w:r>
              <w:rPr>
                <w:sz w:val="20"/>
                <w:szCs w:val="20"/>
              </w:rPr>
              <w:t>Subject C</w:t>
            </w:r>
            <w:r w:rsidR="001B412C" w:rsidRPr="00B73304">
              <w:rPr>
                <w:sz w:val="20"/>
                <w:szCs w:val="20"/>
              </w:rPr>
              <w:t xml:space="preserve">hampion programme designed and at the early stages of implementation. </w:t>
            </w:r>
          </w:p>
        </w:tc>
      </w:tr>
      <w:tr w:rsidR="00A6273A" w:rsidRPr="00B73304" w:rsidTr="00FD366D">
        <w:tc>
          <w:tcPr>
            <w:tcW w:w="562" w:type="dxa"/>
            <w:tcMar>
              <w:top w:w="57" w:type="dxa"/>
              <w:bottom w:w="57" w:type="dxa"/>
            </w:tcMar>
          </w:tcPr>
          <w:p w:rsidR="00A6273A" w:rsidRPr="00B73304" w:rsidRDefault="00A6273A" w:rsidP="002962F2">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915380" w:rsidRPr="00B73304" w:rsidRDefault="001349B9">
            <w:pPr>
              <w:rPr>
                <w:rFonts w:cs="Calibri"/>
                <w:b/>
                <w:bCs/>
                <w:color w:val="000000"/>
                <w:sz w:val="20"/>
                <w:szCs w:val="20"/>
              </w:rPr>
            </w:pPr>
            <w:r w:rsidRPr="00B73304">
              <w:rPr>
                <w:rFonts w:cs="Calibri"/>
                <w:b/>
                <w:bCs/>
                <w:color w:val="000000"/>
                <w:sz w:val="20"/>
                <w:szCs w:val="20"/>
              </w:rPr>
              <w:t>Attendance and Punctuality:</w:t>
            </w:r>
          </w:p>
          <w:p w:rsidR="001349B9" w:rsidRPr="00B73304" w:rsidRDefault="00001660" w:rsidP="00001660">
            <w:pPr>
              <w:rPr>
                <w:rFonts w:cs="Calibri"/>
                <w:bCs/>
                <w:color w:val="000000"/>
                <w:sz w:val="20"/>
                <w:szCs w:val="20"/>
              </w:rPr>
            </w:pPr>
            <w:r w:rsidRPr="00B73304">
              <w:rPr>
                <w:rFonts w:cs="Calibri"/>
                <w:bCs/>
                <w:color w:val="000000"/>
                <w:sz w:val="20"/>
                <w:szCs w:val="20"/>
              </w:rPr>
              <w:t>Pupil premium s</w:t>
            </w:r>
            <w:r w:rsidR="001349B9" w:rsidRPr="00B73304">
              <w:rPr>
                <w:rFonts w:cs="Calibri"/>
                <w:bCs/>
                <w:color w:val="000000"/>
                <w:sz w:val="20"/>
                <w:szCs w:val="20"/>
              </w:rPr>
              <w:t>tudents</w:t>
            </w:r>
            <w:r w:rsidR="00294134">
              <w:rPr>
                <w:rFonts w:cs="Calibri"/>
                <w:bCs/>
                <w:color w:val="000000"/>
                <w:sz w:val="20"/>
                <w:szCs w:val="20"/>
              </w:rPr>
              <w:t>’</w:t>
            </w:r>
            <w:r w:rsidR="001349B9" w:rsidRPr="00B73304">
              <w:rPr>
                <w:rFonts w:cs="Calibri"/>
                <w:bCs/>
                <w:color w:val="000000"/>
                <w:sz w:val="20"/>
                <w:szCs w:val="20"/>
              </w:rPr>
              <w:t xml:space="preserve"> average </w:t>
            </w:r>
            <w:r w:rsidRPr="00B73304">
              <w:rPr>
                <w:rFonts w:cs="Calibri"/>
                <w:bCs/>
                <w:color w:val="000000"/>
                <w:sz w:val="20"/>
                <w:szCs w:val="20"/>
              </w:rPr>
              <w:t xml:space="preserve">attendance </w:t>
            </w:r>
            <w:r w:rsidR="001349B9" w:rsidRPr="00B73304">
              <w:rPr>
                <w:rFonts w:cs="Calibri"/>
                <w:bCs/>
                <w:color w:val="000000"/>
                <w:sz w:val="20"/>
                <w:szCs w:val="20"/>
              </w:rPr>
              <w:t xml:space="preserve">figure rises from </w:t>
            </w:r>
            <w:r w:rsidR="00365FA7">
              <w:rPr>
                <w:rFonts w:cs="Calibri"/>
                <w:bCs/>
                <w:color w:val="000000"/>
                <w:sz w:val="20"/>
                <w:szCs w:val="20"/>
              </w:rPr>
              <w:t>90.79</w:t>
            </w:r>
            <w:r w:rsidR="00365FA7" w:rsidRPr="00365FA7">
              <w:rPr>
                <w:rFonts w:cs="Calibri"/>
                <w:bCs/>
                <w:color w:val="000000"/>
                <w:sz w:val="20"/>
                <w:szCs w:val="20"/>
              </w:rPr>
              <w:t>%</w:t>
            </w:r>
            <w:r w:rsidRPr="00365FA7">
              <w:rPr>
                <w:rFonts w:cs="Calibri"/>
                <w:bCs/>
                <w:color w:val="000000"/>
                <w:sz w:val="20"/>
                <w:szCs w:val="20"/>
              </w:rPr>
              <w:t xml:space="preserve"> to </w:t>
            </w:r>
            <w:r w:rsidR="00365FA7" w:rsidRPr="00365FA7">
              <w:rPr>
                <w:rFonts w:cs="Calibri"/>
                <w:bCs/>
                <w:color w:val="000000"/>
                <w:sz w:val="20"/>
                <w:szCs w:val="20"/>
              </w:rPr>
              <w:t>95%</w:t>
            </w:r>
            <w:r w:rsidRPr="00365FA7">
              <w:rPr>
                <w:rFonts w:cs="Calibri"/>
                <w:bCs/>
                <w:color w:val="000000"/>
                <w:sz w:val="20"/>
                <w:szCs w:val="20"/>
              </w:rPr>
              <w:t>.</w:t>
            </w:r>
            <w:r w:rsidRPr="00B73304">
              <w:rPr>
                <w:rFonts w:cs="Calibri"/>
                <w:bCs/>
                <w:color w:val="000000"/>
                <w:sz w:val="20"/>
                <w:szCs w:val="20"/>
              </w:rPr>
              <w:t xml:space="preserve"> This will be tracked and monitored through the Heads of House</w:t>
            </w:r>
            <w:r w:rsidR="00220BAA" w:rsidRPr="00B73304">
              <w:rPr>
                <w:rFonts w:cs="Calibri"/>
                <w:bCs/>
                <w:color w:val="000000"/>
                <w:sz w:val="20"/>
                <w:szCs w:val="20"/>
              </w:rPr>
              <w:t xml:space="preserve"> system</w:t>
            </w:r>
            <w:r w:rsidR="003506F2">
              <w:rPr>
                <w:rFonts w:cs="Calibri"/>
                <w:bCs/>
                <w:color w:val="000000"/>
                <w:sz w:val="20"/>
                <w:szCs w:val="20"/>
              </w:rPr>
              <w:t xml:space="preserve"> and attendance officer</w:t>
            </w:r>
            <w:r w:rsidRPr="00B73304">
              <w:rPr>
                <w:rFonts w:cs="Calibri"/>
                <w:bCs/>
                <w:color w:val="000000"/>
                <w:sz w:val="20"/>
                <w:szCs w:val="20"/>
              </w:rPr>
              <w:t>.</w:t>
            </w:r>
          </w:p>
          <w:p w:rsidR="00001660" w:rsidRPr="00B73304" w:rsidRDefault="00001660" w:rsidP="003506F2">
            <w:pPr>
              <w:rPr>
                <w:rFonts w:cs="Arial"/>
                <w:sz w:val="20"/>
                <w:szCs w:val="20"/>
              </w:rPr>
            </w:pPr>
            <w:r w:rsidRPr="00B73304">
              <w:rPr>
                <w:rFonts w:cs="Calibri"/>
                <w:bCs/>
                <w:color w:val="000000"/>
                <w:sz w:val="20"/>
                <w:szCs w:val="20"/>
              </w:rPr>
              <w:t>Attendance officer makes pupil premium students a priority to ensure stud</w:t>
            </w:r>
            <w:r w:rsidR="003838FC" w:rsidRPr="00B73304">
              <w:rPr>
                <w:rFonts w:cs="Calibri"/>
                <w:bCs/>
                <w:color w:val="000000"/>
                <w:sz w:val="20"/>
                <w:szCs w:val="20"/>
              </w:rPr>
              <w:t>e</w:t>
            </w:r>
            <w:r w:rsidR="009F4E67" w:rsidRPr="00B73304">
              <w:rPr>
                <w:rFonts w:cs="Calibri"/>
                <w:bCs/>
                <w:color w:val="000000"/>
                <w:sz w:val="20"/>
                <w:szCs w:val="20"/>
              </w:rPr>
              <w:t xml:space="preserve">nts are punctual and </w:t>
            </w:r>
            <w:r w:rsidR="003506F2">
              <w:rPr>
                <w:rFonts w:cs="Calibri"/>
                <w:bCs/>
                <w:color w:val="000000"/>
                <w:sz w:val="20"/>
                <w:szCs w:val="20"/>
              </w:rPr>
              <w:t>in attendance.</w:t>
            </w:r>
          </w:p>
        </w:tc>
        <w:tc>
          <w:tcPr>
            <w:tcW w:w="6491" w:type="dxa"/>
          </w:tcPr>
          <w:p w:rsidR="001B412C" w:rsidRPr="00B73304" w:rsidRDefault="00554C47" w:rsidP="001B412C">
            <w:pPr>
              <w:pStyle w:val="Default"/>
              <w:rPr>
                <w:rFonts w:asciiTheme="minorHAnsi" w:hAnsiTheme="minorHAnsi"/>
                <w:sz w:val="20"/>
                <w:szCs w:val="20"/>
              </w:rPr>
            </w:pPr>
            <w:r w:rsidRPr="00B73304">
              <w:rPr>
                <w:rFonts w:asciiTheme="minorHAnsi" w:hAnsiTheme="minorHAnsi"/>
                <w:sz w:val="20"/>
                <w:szCs w:val="20"/>
              </w:rPr>
              <w:t xml:space="preserve">Increased and focused </w:t>
            </w:r>
            <w:r w:rsidR="001B412C" w:rsidRPr="00B73304">
              <w:rPr>
                <w:rFonts w:asciiTheme="minorHAnsi" w:hAnsiTheme="minorHAnsi"/>
                <w:sz w:val="20"/>
                <w:szCs w:val="20"/>
              </w:rPr>
              <w:t>weekly tracking of attendance, punctuality and effort of pupil premium students.</w:t>
            </w:r>
          </w:p>
          <w:p w:rsidR="001B412C" w:rsidRPr="00B73304" w:rsidRDefault="001B412C" w:rsidP="001B412C">
            <w:pPr>
              <w:pStyle w:val="Default"/>
              <w:rPr>
                <w:rFonts w:asciiTheme="minorHAnsi" w:hAnsiTheme="minorHAnsi"/>
                <w:sz w:val="20"/>
                <w:szCs w:val="20"/>
              </w:rPr>
            </w:pPr>
            <w:r w:rsidRPr="00B73304">
              <w:rPr>
                <w:rFonts w:asciiTheme="minorHAnsi" w:hAnsiTheme="minorHAnsi"/>
                <w:sz w:val="20"/>
                <w:szCs w:val="20"/>
              </w:rPr>
              <w:t>Attendance officer supplies tracking to relevant staff; WSC, CBR</w:t>
            </w:r>
            <w:r w:rsidR="003838FC" w:rsidRPr="00B73304">
              <w:rPr>
                <w:rFonts w:asciiTheme="minorHAnsi" w:hAnsiTheme="minorHAnsi"/>
                <w:sz w:val="20"/>
                <w:szCs w:val="20"/>
              </w:rPr>
              <w:t>, HOH</w:t>
            </w:r>
            <w:r w:rsidRPr="00B73304">
              <w:rPr>
                <w:rFonts w:asciiTheme="minorHAnsi" w:hAnsiTheme="minorHAnsi"/>
                <w:sz w:val="20"/>
                <w:szCs w:val="20"/>
              </w:rPr>
              <w:t>.</w:t>
            </w:r>
          </w:p>
          <w:p w:rsidR="003506F2" w:rsidRPr="00B73304" w:rsidRDefault="001B412C" w:rsidP="001B412C">
            <w:pPr>
              <w:pStyle w:val="Default"/>
              <w:rPr>
                <w:rFonts w:asciiTheme="minorHAnsi" w:hAnsiTheme="minorHAnsi"/>
                <w:sz w:val="20"/>
                <w:szCs w:val="20"/>
              </w:rPr>
            </w:pPr>
            <w:r w:rsidRPr="00B73304">
              <w:rPr>
                <w:rFonts w:asciiTheme="minorHAnsi" w:hAnsiTheme="minorHAnsi"/>
                <w:sz w:val="20"/>
                <w:szCs w:val="20"/>
              </w:rPr>
              <w:t>Regular</w:t>
            </w:r>
            <w:r w:rsidR="00554C47" w:rsidRPr="00B73304">
              <w:rPr>
                <w:rFonts w:asciiTheme="minorHAnsi" w:hAnsiTheme="minorHAnsi"/>
                <w:sz w:val="20"/>
                <w:szCs w:val="20"/>
              </w:rPr>
              <w:t xml:space="preserve"> communication and feedback between parents and </w:t>
            </w:r>
            <w:r w:rsidR="00093D7F" w:rsidRPr="00B73304">
              <w:rPr>
                <w:rFonts w:asciiTheme="minorHAnsi" w:hAnsiTheme="minorHAnsi"/>
                <w:sz w:val="20"/>
                <w:szCs w:val="20"/>
              </w:rPr>
              <w:t>Heads of House</w:t>
            </w:r>
            <w:r w:rsidR="00554C47" w:rsidRPr="00B73304">
              <w:rPr>
                <w:rFonts w:asciiTheme="minorHAnsi" w:hAnsiTheme="minorHAnsi"/>
                <w:sz w:val="20"/>
                <w:szCs w:val="20"/>
              </w:rPr>
              <w:t xml:space="preserve">. </w:t>
            </w:r>
          </w:p>
        </w:tc>
      </w:tr>
      <w:tr w:rsidR="00067CFC" w:rsidRPr="00B73304" w:rsidTr="00FD366D">
        <w:trPr>
          <w:trHeight w:val="2543"/>
        </w:trPr>
        <w:tc>
          <w:tcPr>
            <w:tcW w:w="562" w:type="dxa"/>
            <w:tcMar>
              <w:top w:w="57" w:type="dxa"/>
              <w:bottom w:w="57" w:type="dxa"/>
            </w:tcMar>
          </w:tcPr>
          <w:p w:rsidR="00067CFC" w:rsidRPr="00B73304" w:rsidRDefault="00067CFC" w:rsidP="002962F2">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220BAA" w:rsidRPr="00B73304" w:rsidRDefault="00220BAA" w:rsidP="00866830">
            <w:pPr>
              <w:spacing w:line="252" w:lineRule="auto"/>
              <w:contextualSpacing/>
              <w:rPr>
                <w:sz w:val="20"/>
                <w:szCs w:val="20"/>
              </w:rPr>
            </w:pPr>
            <w:r w:rsidRPr="00B73304">
              <w:rPr>
                <w:rFonts w:cs="Arial"/>
                <w:b/>
                <w:sz w:val="20"/>
                <w:szCs w:val="20"/>
              </w:rPr>
              <w:t>Social and Cultural barriers</w:t>
            </w:r>
            <w:r w:rsidRPr="00B73304">
              <w:rPr>
                <w:sz w:val="20"/>
                <w:szCs w:val="20"/>
              </w:rPr>
              <w:t>:</w:t>
            </w:r>
          </w:p>
          <w:p w:rsidR="00220BAA" w:rsidRPr="00B73304" w:rsidRDefault="003506F2" w:rsidP="00866830">
            <w:pPr>
              <w:spacing w:line="252" w:lineRule="auto"/>
              <w:contextualSpacing/>
              <w:rPr>
                <w:sz w:val="20"/>
                <w:szCs w:val="20"/>
              </w:rPr>
            </w:pPr>
            <w:r>
              <w:rPr>
                <w:sz w:val="20"/>
                <w:szCs w:val="20"/>
              </w:rPr>
              <w:t>P</w:t>
            </w:r>
            <w:r w:rsidR="00220BAA" w:rsidRPr="00B73304">
              <w:rPr>
                <w:sz w:val="20"/>
                <w:szCs w:val="20"/>
              </w:rPr>
              <w:t>upil premiu</w:t>
            </w:r>
            <w:r>
              <w:rPr>
                <w:sz w:val="20"/>
                <w:szCs w:val="20"/>
              </w:rPr>
              <w:t xml:space="preserve">m students who need to develop their </w:t>
            </w:r>
            <w:r w:rsidR="00220BAA" w:rsidRPr="00B73304">
              <w:rPr>
                <w:sz w:val="20"/>
                <w:szCs w:val="20"/>
              </w:rPr>
              <w:t xml:space="preserve">social skills </w:t>
            </w:r>
            <w:r>
              <w:rPr>
                <w:sz w:val="20"/>
                <w:szCs w:val="20"/>
              </w:rPr>
              <w:t>and positive</w:t>
            </w:r>
            <w:r w:rsidR="00220BAA" w:rsidRPr="00B73304">
              <w:rPr>
                <w:sz w:val="20"/>
                <w:szCs w:val="20"/>
              </w:rPr>
              <w:t xml:space="preserve"> engage</w:t>
            </w:r>
            <w:r>
              <w:rPr>
                <w:sz w:val="20"/>
                <w:szCs w:val="20"/>
              </w:rPr>
              <w:t>ment with learning are supported t</w:t>
            </w:r>
            <w:r w:rsidRPr="00B73304">
              <w:rPr>
                <w:sz w:val="20"/>
                <w:szCs w:val="20"/>
              </w:rPr>
              <w:t>hr</w:t>
            </w:r>
            <w:r>
              <w:rPr>
                <w:sz w:val="20"/>
                <w:szCs w:val="20"/>
              </w:rPr>
              <w:t>ough the pastoral system.</w:t>
            </w:r>
          </w:p>
          <w:p w:rsidR="00220BAA" w:rsidRPr="00B73304" w:rsidRDefault="00220BAA" w:rsidP="00866830">
            <w:pPr>
              <w:spacing w:line="252" w:lineRule="auto"/>
              <w:contextualSpacing/>
              <w:rPr>
                <w:sz w:val="20"/>
                <w:szCs w:val="20"/>
              </w:rPr>
            </w:pPr>
            <w:r w:rsidRPr="00B73304">
              <w:rPr>
                <w:sz w:val="20"/>
                <w:szCs w:val="20"/>
              </w:rPr>
              <w:t xml:space="preserve">Adopt a SOL in Reading lessons that enhance cultural capital of pupil premium students. </w:t>
            </w:r>
          </w:p>
          <w:p w:rsidR="00091A77" w:rsidRPr="00B73304" w:rsidRDefault="00220BAA" w:rsidP="00866830">
            <w:pPr>
              <w:spacing w:line="252" w:lineRule="auto"/>
              <w:contextualSpacing/>
              <w:rPr>
                <w:sz w:val="20"/>
                <w:szCs w:val="20"/>
              </w:rPr>
            </w:pPr>
            <w:r w:rsidRPr="00B73304">
              <w:rPr>
                <w:sz w:val="20"/>
                <w:szCs w:val="20"/>
              </w:rPr>
              <w:t xml:space="preserve">All teachers </w:t>
            </w:r>
            <w:r w:rsidR="00091A77" w:rsidRPr="00B73304">
              <w:rPr>
                <w:sz w:val="20"/>
                <w:szCs w:val="20"/>
              </w:rPr>
              <w:t>support pupil premium students in the classroom to increase their so</w:t>
            </w:r>
            <w:r w:rsidR="003506F2">
              <w:rPr>
                <w:sz w:val="20"/>
                <w:szCs w:val="20"/>
              </w:rPr>
              <w:t xml:space="preserve">cial and cultural awareness, </w:t>
            </w:r>
            <w:r w:rsidR="00091A77" w:rsidRPr="00B73304">
              <w:rPr>
                <w:sz w:val="20"/>
                <w:szCs w:val="20"/>
              </w:rPr>
              <w:t>addre</w:t>
            </w:r>
            <w:r w:rsidR="00294134">
              <w:rPr>
                <w:sz w:val="20"/>
                <w:szCs w:val="20"/>
              </w:rPr>
              <w:t>ss</w:t>
            </w:r>
            <w:r w:rsidR="003506F2">
              <w:rPr>
                <w:sz w:val="20"/>
                <w:szCs w:val="20"/>
              </w:rPr>
              <w:t>ing</w:t>
            </w:r>
            <w:r w:rsidR="00294134">
              <w:rPr>
                <w:sz w:val="20"/>
                <w:szCs w:val="20"/>
              </w:rPr>
              <w:t xml:space="preserve"> misconceptions or gaps of</w:t>
            </w:r>
            <w:r w:rsidR="00091A77" w:rsidRPr="00B73304">
              <w:rPr>
                <w:sz w:val="20"/>
                <w:szCs w:val="20"/>
              </w:rPr>
              <w:t xml:space="preserve"> knowledge</w:t>
            </w:r>
            <w:r w:rsidR="00294134">
              <w:rPr>
                <w:sz w:val="20"/>
                <w:szCs w:val="20"/>
              </w:rPr>
              <w:t>/experience</w:t>
            </w:r>
            <w:r w:rsidR="00091A77" w:rsidRPr="00B73304">
              <w:rPr>
                <w:sz w:val="20"/>
                <w:szCs w:val="20"/>
              </w:rPr>
              <w:t xml:space="preserve"> in the curriculum. These will be written in SOL, developed in the </w:t>
            </w:r>
            <w:r w:rsidR="00455A58" w:rsidRPr="00B73304">
              <w:rPr>
                <w:sz w:val="20"/>
                <w:szCs w:val="20"/>
              </w:rPr>
              <w:t>classroom,</w:t>
            </w:r>
            <w:r w:rsidR="00091A77" w:rsidRPr="00B73304">
              <w:rPr>
                <w:sz w:val="20"/>
                <w:szCs w:val="20"/>
              </w:rPr>
              <w:t xml:space="preserve"> evidenced in the regular planning.</w:t>
            </w:r>
          </w:p>
          <w:p w:rsidR="00866830" w:rsidRPr="00B73304" w:rsidRDefault="003506F2" w:rsidP="00866830">
            <w:pPr>
              <w:spacing w:line="252" w:lineRule="auto"/>
              <w:contextualSpacing/>
              <w:rPr>
                <w:sz w:val="20"/>
                <w:szCs w:val="20"/>
              </w:rPr>
            </w:pPr>
            <w:r>
              <w:rPr>
                <w:sz w:val="20"/>
                <w:szCs w:val="20"/>
              </w:rPr>
              <w:t>Higher a</w:t>
            </w:r>
            <w:r w:rsidR="00091A77" w:rsidRPr="00B73304">
              <w:rPr>
                <w:sz w:val="20"/>
                <w:szCs w:val="20"/>
              </w:rPr>
              <w:t>bility pupil premium programme will introduce aspirational visits and events to students which will include universities, subject specific trips, in-house lectures</w:t>
            </w:r>
            <w:r>
              <w:rPr>
                <w:sz w:val="20"/>
                <w:szCs w:val="20"/>
              </w:rPr>
              <w:t xml:space="preserve"> etc</w:t>
            </w:r>
            <w:r w:rsidR="00091A77" w:rsidRPr="00B73304">
              <w:rPr>
                <w:sz w:val="20"/>
                <w:szCs w:val="20"/>
              </w:rPr>
              <w:t>.  Progress checks and effort grades will increase in at least their relevant subject.</w:t>
            </w:r>
          </w:p>
        </w:tc>
        <w:tc>
          <w:tcPr>
            <w:tcW w:w="6491" w:type="dxa"/>
          </w:tcPr>
          <w:p w:rsidR="00C178E0" w:rsidRPr="00B73304" w:rsidRDefault="00C178E0" w:rsidP="00C178E0">
            <w:pPr>
              <w:pStyle w:val="Default"/>
              <w:rPr>
                <w:rFonts w:asciiTheme="minorHAnsi" w:hAnsiTheme="minorHAnsi"/>
                <w:sz w:val="20"/>
                <w:szCs w:val="20"/>
              </w:rPr>
            </w:pPr>
            <w:r w:rsidRPr="00B73304">
              <w:rPr>
                <w:rFonts w:asciiTheme="minorHAnsi" w:hAnsiTheme="minorHAnsi"/>
                <w:sz w:val="20"/>
                <w:szCs w:val="20"/>
              </w:rPr>
              <w:t>Pupil premium s</w:t>
            </w:r>
            <w:r w:rsidR="00BE40B5" w:rsidRPr="00B73304">
              <w:rPr>
                <w:rFonts w:asciiTheme="minorHAnsi" w:hAnsiTheme="minorHAnsi"/>
                <w:sz w:val="20"/>
                <w:szCs w:val="20"/>
              </w:rPr>
              <w:t xml:space="preserve">tudents given opportunities to develop their cultural experiences. </w:t>
            </w:r>
          </w:p>
          <w:p w:rsidR="00C178E0" w:rsidRPr="00B73304" w:rsidRDefault="00C178E0" w:rsidP="00C178E0">
            <w:pPr>
              <w:pStyle w:val="Default"/>
              <w:rPr>
                <w:rFonts w:asciiTheme="minorHAnsi" w:hAnsiTheme="minorHAnsi"/>
                <w:sz w:val="20"/>
                <w:szCs w:val="20"/>
              </w:rPr>
            </w:pPr>
            <w:r w:rsidRPr="00B73304">
              <w:rPr>
                <w:rFonts w:asciiTheme="minorHAnsi" w:hAnsiTheme="minorHAnsi"/>
                <w:sz w:val="20"/>
                <w:szCs w:val="20"/>
              </w:rPr>
              <w:t>Provide culturally focussed e</w:t>
            </w:r>
            <w:r w:rsidR="00BE40B5" w:rsidRPr="00B73304">
              <w:rPr>
                <w:rFonts w:asciiTheme="minorHAnsi" w:hAnsiTheme="minorHAnsi"/>
                <w:sz w:val="20"/>
                <w:szCs w:val="20"/>
              </w:rPr>
              <w:t xml:space="preserve">nrichment for </w:t>
            </w:r>
            <w:r w:rsidRPr="00B73304">
              <w:rPr>
                <w:rFonts w:asciiTheme="minorHAnsi" w:hAnsiTheme="minorHAnsi"/>
                <w:sz w:val="20"/>
                <w:szCs w:val="20"/>
              </w:rPr>
              <w:t>pupil premium students</w:t>
            </w:r>
            <w:r w:rsidR="00843EFE" w:rsidRPr="00B73304">
              <w:rPr>
                <w:rFonts w:asciiTheme="minorHAnsi" w:hAnsiTheme="minorHAnsi"/>
                <w:sz w:val="20"/>
                <w:szCs w:val="20"/>
              </w:rPr>
              <w:t>.</w:t>
            </w:r>
          </w:p>
          <w:p w:rsidR="00C178E0" w:rsidRPr="00B73304" w:rsidRDefault="00B73304" w:rsidP="00C178E0">
            <w:pPr>
              <w:pStyle w:val="Default"/>
              <w:rPr>
                <w:rFonts w:asciiTheme="minorHAnsi" w:hAnsiTheme="minorHAnsi"/>
                <w:sz w:val="20"/>
                <w:szCs w:val="20"/>
              </w:rPr>
            </w:pPr>
            <w:r w:rsidRPr="00B73304">
              <w:rPr>
                <w:rFonts w:asciiTheme="minorHAnsi" w:hAnsiTheme="minorHAnsi"/>
                <w:sz w:val="20"/>
                <w:szCs w:val="20"/>
              </w:rPr>
              <w:t xml:space="preserve">Teaching across the academy is planned </w:t>
            </w:r>
            <w:r w:rsidR="003506F2">
              <w:rPr>
                <w:rFonts w:asciiTheme="minorHAnsi" w:hAnsiTheme="minorHAnsi"/>
                <w:sz w:val="20"/>
                <w:szCs w:val="20"/>
              </w:rPr>
              <w:t xml:space="preserve">for </w:t>
            </w:r>
            <w:r w:rsidR="00C178E0" w:rsidRPr="00B73304">
              <w:rPr>
                <w:rFonts w:asciiTheme="minorHAnsi" w:hAnsiTheme="minorHAnsi"/>
                <w:sz w:val="20"/>
                <w:szCs w:val="20"/>
              </w:rPr>
              <w:t xml:space="preserve">with awareness of pupil premium students </w:t>
            </w:r>
            <w:r w:rsidR="003506F2">
              <w:rPr>
                <w:rFonts w:asciiTheme="minorHAnsi" w:hAnsiTheme="minorHAnsi"/>
                <w:sz w:val="20"/>
                <w:szCs w:val="20"/>
              </w:rPr>
              <w:t>who</w:t>
            </w:r>
            <w:r w:rsidR="00C178E0" w:rsidRPr="00B73304">
              <w:rPr>
                <w:rFonts w:asciiTheme="minorHAnsi" w:hAnsiTheme="minorHAnsi"/>
                <w:sz w:val="20"/>
                <w:szCs w:val="20"/>
              </w:rPr>
              <w:t xml:space="preserve"> may not have experienced the relational cultural aspect</w:t>
            </w:r>
            <w:r w:rsidRPr="00B73304">
              <w:rPr>
                <w:rFonts w:asciiTheme="minorHAnsi" w:hAnsiTheme="minorHAnsi"/>
                <w:sz w:val="20"/>
                <w:szCs w:val="20"/>
              </w:rPr>
              <w:t>s</w:t>
            </w:r>
            <w:r w:rsidR="00C178E0" w:rsidRPr="00B73304">
              <w:rPr>
                <w:rFonts w:asciiTheme="minorHAnsi" w:hAnsiTheme="minorHAnsi"/>
                <w:sz w:val="20"/>
                <w:szCs w:val="20"/>
              </w:rPr>
              <w:t xml:space="preserve"> that are being covered in the lesson.</w:t>
            </w:r>
            <w:r w:rsidR="00360B22">
              <w:rPr>
                <w:rFonts w:asciiTheme="minorHAnsi" w:hAnsiTheme="minorHAnsi"/>
                <w:sz w:val="20"/>
                <w:szCs w:val="20"/>
              </w:rPr>
              <w:t xml:space="preserve"> Planning forum introduced.</w:t>
            </w:r>
          </w:p>
          <w:p w:rsidR="00067CFC" w:rsidRPr="00866830" w:rsidRDefault="00843EFE" w:rsidP="00866830">
            <w:pPr>
              <w:pStyle w:val="Default"/>
              <w:rPr>
                <w:rFonts w:asciiTheme="minorHAnsi" w:hAnsiTheme="minorHAnsi"/>
                <w:sz w:val="20"/>
                <w:szCs w:val="20"/>
              </w:rPr>
            </w:pPr>
            <w:r w:rsidRPr="00B73304">
              <w:rPr>
                <w:rFonts w:asciiTheme="minorHAnsi" w:hAnsiTheme="minorHAnsi"/>
                <w:sz w:val="20"/>
                <w:szCs w:val="20"/>
              </w:rPr>
              <w:t>Uptake</w:t>
            </w:r>
            <w:r w:rsidR="00BF1632" w:rsidRPr="00B73304">
              <w:rPr>
                <w:rFonts w:asciiTheme="minorHAnsi" w:hAnsiTheme="minorHAnsi"/>
                <w:sz w:val="20"/>
                <w:szCs w:val="20"/>
              </w:rPr>
              <w:t xml:space="preserve"> of</w:t>
            </w:r>
            <w:r w:rsidR="001259EA" w:rsidRPr="00B73304">
              <w:rPr>
                <w:rFonts w:asciiTheme="minorHAnsi" w:hAnsiTheme="minorHAnsi"/>
                <w:sz w:val="20"/>
                <w:szCs w:val="20"/>
              </w:rPr>
              <w:t xml:space="preserve"> cultural </w:t>
            </w:r>
            <w:r w:rsidR="00093D7F" w:rsidRPr="00B73304">
              <w:rPr>
                <w:rFonts w:asciiTheme="minorHAnsi" w:hAnsiTheme="minorHAnsi"/>
                <w:sz w:val="20"/>
                <w:szCs w:val="20"/>
              </w:rPr>
              <w:t>opportunities</w:t>
            </w:r>
            <w:r w:rsidR="001259EA" w:rsidRPr="00B73304">
              <w:rPr>
                <w:rFonts w:asciiTheme="minorHAnsi" w:hAnsiTheme="minorHAnsi"/>
                <w:sz w:val="20"/>
                <w:szCs w:val="20"/>
              </w:rPr>
              <w:t xml:space="preserve"> of</w:t>
            </w:r>
            <w:r w:rsidR="00BF1632" w:rsidRPr="00B73304">
              <w:rPr>
                <w:rFonts w:asciiTheme="minorHAnsi" w:hAnsiTheme="minorHAnsi"/>
                <w:sz w:val="20"/>
                <w:szCs w:val="20"/>
              </w:rPr>
              <w:t xml:space="preserve"> </w:t>
            </w:r>
            <w:r w:rsidR="00294134">
              <w:rPr>
                <w:rFonts w:asciiTheme="minorHAnsi" w:hAnsiTheme="minorHAnsi"/>
                <w:sz w:val="20"/>
                <w:szCs w:val="20"/>
              </w:rPr>
              <w:t>pupil p</w:t>
            </w:r>
            <w:r w:rsidR="00533235" w:rsidRPr="00B73304">
              <w:rPr>
                <w:rFonts w:asciiTheme="minorHAnsi" w:hAnsiTheme="minorHAnsi"/>
                <w:sz w:val="20"/>
                <w:szCs w:val="20"/>
              </w:rPr>
              <w:t>remium</w:t>
            </w:r>
            <w:r w:rsidR="00BF1632" w:rsidRPr="00B73304">
              <w:rPr>
                <w:rFonts w:asciiTheme="minorHAnsi" w:hAnsiTheme="minorHAnsi"/>
                <w:sz w:val="20"/>
                <w:szCs w:val="20"/>
              </w:rPr>
              <w:t xml:space="preserve"> </w:t>
            </w:r>
            <w:r w:rsidR="001259EA" w:rsidRPr="00B73304">
              <w:rPr>
                <w:rFonts w:asciiTheme="minorHAnsi" w:hAnsiTheme="minorHAnsi"/>
                <w:sz w:val="20"/>
                <w:szCs w:val="20"/>
              </w:rPr>
              <w:t xml:space="preserve">students increases. </w:t>
            </w:r>
            <w:r w:rsidR="00BF1632" w:rsidRPr="00B73304">
              <w:rPr>
                <w:rFonts w:asciiTheme="minorHAnsi" w:hAnsiTheme="minorHAnsi"/>
                <w:sz w:val="20"/>
                <w:szCs w:val="20"/>
              </w:rPr>
              <w:t>Student engagement</w:t>
            </w:r>
            <w:r w:rsidR="001259EA" w:rsidRPr="00B73304">
              <w:rPr>
                <w:rFonts w:asciiTheme="minorHAnsi" w:hAnsiTheme="minorHAnsi"/>
                <w:sz w:val="20"/>
                <w:szCs w:val="20"/>
              </w:rPr>
              <w:t>, attendance and behaviour</w:t>
            </w:r>
            <w:r w:rsidR="00BF1632" w:rsidRPr="00B73304">
              <w:rPr>
                <w:rFonts w:asciiTheme="minorHAnsi" w:hAnsiTheme="minorHAnsi"/>
                <w:sz w:val="20"/>
                <w:szCs w:val="20"/>
              </w:rPr>
              <w:t xml:space="preserve"> </w:t>
            </w:r>
            <w:r w:rsidR="001259EA" w:rsidRPr="00B73304">
              <w:rPr>
                <w:rFonts w:asciiTheme="minorHAnsi" w:hAnsiTheme="minorHAnsi"/>
                <w:sz w:val="20"/>
                <w:szCs w:val="20"/>
              </w:rPr>
              <w:t>in classrooms improves.</w:t>
            </w:r>
          </w:p>
        </w:tc>
      </w:tr>
      <w:tr w:rsidR="00455A58" w:rsidRPr="00B73304" w:rsidTr="00FD366D">
        <w:tc>
          <w:tcPr>
            <w:tcW w:w="562" w:type="dxa"/>
            <w:tcMar>
              <w:top w:w="57" w:type="dxa"/>
              <w:bottom w:w="57" w:type="dxa"/>
            </w:tcMar>
          </w:tcPr>
          <w:p w:rsidR="00455A58" w:rsidRPr="00B73304" w:rsidRDefault="00455A58" w:rsidP="002962F2">
            <w:pPr>
              <w:pStyle w:val="ListParagraph"/>
              <w:numPr>
                <w:ilvl w:val="0"/>
                <w:numId w:val="21"/>
              </w:numPr>
              <w:tabs>
                <w:tab w:val="left" w:pos="142"/>
              </w:tabs>
              <w:ind w:left="426"/>
              <w:jc w:val="both"/>
              <w:rPr>
                <w:rFonts w:cs="Arial"/>
                <w:b/>
                <w:sz w:val="20"/>
                <w:szCs w:val="20"/>
              </w:rPr>
            </w:pPr>
          </w:p>
        </w:tc>
        <w:tc>
          <w:tcPr>
            <w:tcW w:w="8364" w:type="dxa"/>
            <w:tcMar>
              <w:top w:w="57" w:type="dxa"/>
              <w:bottom w:w="57" w:type="dxa"/>
            </w:tcMar>
          </w:tcPr>
          <w:p w:rsidR="00455A58" w:rsidRPr="00B73304" w:rsidRDefault="00455A58" w:rsidP="00220BAA">
            <w:pPr>
              <w:spacing w:after="160" w:line="252" w:lineRule="auto"/>
              <w:contextualSpacing/>
              <w:rPr>
                <w:rFonts w:cs="Calibri"/>
                <w:b/>
                <w:bCs/>
                <w:color w:val="000000"/>
                <w:sz w:val="20"/>
                <w:szCs w:val="20"/>
              </w:rPr>
            </w:pPr>
            <w:r w:rsidRPr="00B73304">
              <w:rPr>
                <w:rFonts w:cs="Calibri"/>
                <w:b/>
                <w:bCs/>
                <w:color w:val="000000"/>
                <w:sz w:val="20"/>
                <w:szCs w:val="20"/>
              </w:rPr>
              <w:t>Parental Involvement:</w:t>
            </w:r>
          </w:p>
          <w:p w:rsidR="00455A58" w:rsidRPr="00B73304" w:rsidRDefault="00455A58" w:rsidP="00220BAA">
            <w:pPr>
              <w:spacing w:after="160" w:line="252" w:lineRule="auto"/>
              <w:contextualSpacing/>
              <w:rPr>
                <w:rFonts w:cs="Calibri"/>
                <w:bCs/>
                <w:color w:val="000000"/>
                <w:sz w:val="20"/>
                <w:szCs w:val="20"/>
              </w:rPr>
            </w:pPr>
            <w:r w:rsidRPr="00B73304">
              <w:rPr>
                <w:rFonts w:cs="Calibri"/>
                <w:bCs/>
                <w:color w:val="000000"/>
                <w:sz w:val="20"/>
                <w:szCs w:val="20"/>
              </w:rPr>
              <w:t>Attendance at parents evenings of pupil premium students will be monitored and tracked by</w:t>
            </w:r>
          </w:p>
          <w:p w:rsidR="00455A58" w:rsidRPr="00B73304" w:rsidRDefault="00455A58" w:rsidP="00455A58">
            <w:pPr>
              <w:spacing w:after="160" w:line="252" w:lineRule="auto"/>
              <w:contextualSpacing/>
              <w:rPr>
                <w:rFonts w:cs="Calibri"/>
                <w:bCs/>
                <w:color w:val="000000"/>
                <w:sz w:val="20"/>
                <w:szCs w:val="20"/>
              </w:rPr>
            </w:pPr>
            <w:r w:rsidRPr="00B73304">
              <w:rPr>
                <w:rFonts w:cs="Calibri"/>
                <w:bCs/>
                <w:color w:val="000000"/>
                <w:sz w:val="20"/>
                <w:szCs w:val="20"/>
              </w:rPr>
              <w:t>Heads of House.</w:t>
            </w:r>
          </w:p>
          <w:p w:rsidR="00455A58" w:rsidRPr="00B73304" w:rsidRDefault="003506F2" w:rsidP="00455A58">
            <w:pPr>
              <w:spacing w:after="160" w:line="252" w:lineRule="auto"/>
              <w:contextualSpacing/>
              <w:rPr>
                <w:rFonts w:cs="Calibri"/>
                <w:bCs/>
                <w:color w:val="000000"/>
                <w:sz w:val="20"/>
                <w:szCs w:val="20"/>
              </w:rPr>
            </w:pPr>
            <w:r>
              <w:rPr>
                <w:rFonts w:cs="Calibri"/>
                <w:bCs/>
                <w:color w:val="000000"/>
                <w:sz w:val="20"/>
                <w:szCs w:val="20"/>
              </w:rPr>
              <w:t>Reading and m</w:t>
            </w:r>
            <w:r w:rsidR="00455A58" w:rsidRPr="00B73304">
              <w:rPr>
                <w:rFonts w:cs="Calibri"/>
                <w:bCs/>
                <w:color w:val="000000"/>
                <w:sz w:val="20"/>
                <w:szCs w:val="20"/>
              </w:rPr>
              <w:t xml:space="preserve">aths workshops for pupil premium parents </w:t>
            </w:r>
            <w:r>
              <w:rPr>
                <w:rFonts w:cs="Calibri"/>
                <w:bCs/>
                <w:color w:val="000000"/>
                <w:sz w:val="20"/>
                <w:szCs w:val="20"/>
              </w:rPr>
              <w:t>to be implemented</w:t>
            </w:r>
            <w:r w:rsidR="00F92195">
              <w:rPr>
                <w:rFonts w:cs="Calibri"/>
                <w:bCs/>
                <w:color w:val="000000"/>
                <w:sz w:val="20"/>
                <w:szCs w:val="20"/>
              </w:rPr>
              <w:t>.</w:t>
            </w:r>
          </w:p>
          <w:p w:rsidR="00455A58" w:rsidRPr="00B73304" w:rsidRDefault="00455A58" w:rsidP="00455A58">
            <w:pPr>
              <w:spacing w:after="160" w:line="252" w:lineRule="auto"/>
              <w:contextualSpacing/>
              <w:rPr>
                <w:rFonts w:cs="Calibri"/>
                <w:bCs/>
                <w:color w:val="000000"/>
                <w:sz w:val="20"/>
                <w:szCs w:val="20"/>
              </w:rPr>
            </w:pPr>
            <w:r w:rsidRPr="00B73304">
              <w:rPr>
                <w:rFonts w:cs="Calibri"/>
                <w:bCs/>
                <w:color w:val="000000"/>
                <w:sz w:val="20"/>
                <w:szCs w:val="20"/>
              </w:rPr>
              <w:lastRenderedPageBreak/>
              <w:t xml:space="preserve">Pupil premium students who are placed in intervention have well informed parents </w:t>
            </w:r>
            <w:r w:rsidR="00294134">
              <w:rPr>
                <w:rFonts w:cs="Calibri"/>
                <w:bCs/>
                <w:color w:val="000000"/>
                <w:sz w:val="20"/>
                <w:szCs w:val="20"/>
              </w:rPr>
              <w:t>of</w:t>
            </w:r>
            <w:r w:rsidRPr="00B73304">
              <w:rPr>
                <w:rFonts w:cs="Calibri"/>
                <w:bCs/>
                <w:color w:val="000000"/>
                <w:sz w:val="20"/>
                <w:szCs w:val="20"/>
              </w:rPr>
              <w:t xml:space="preserve"> their progress and areas of weaknesses and what other support there is available to their child in school.</w:t>
            </w:r>
          </w:p>
          <w:p w:rsidR="00455A58" w:rsidRPr="00B73304" w:rsidRDefault="00455A58" w:rsidP="00455A58">
            <w:pPr>
              <w:spacing w:after="160" w:line="252" w:lineRule="auto"/>
              <w:contextualSpacing/>
              <w:rPr>
                <w:rFonts w:cs="Calibri"/>
                <w:bCs/>
                <w:color w:val="000000"/>
                <w:sz w:val="20"/>
                <w:szCs w:val="20"/>
              </w:rPr>
            </w:pPr>
            <w:r w:rsidRPr="00B73304">
              <w:rPr>
                <w:rFonts w:cs="Calibri"/>
                <w:bCs/>
                <w:color w:val="000000"/>
                <w:sz w:val="20"/>
                <w:szCs w:val="20"/>
              </w:rPr>
              <w:t xml:space="preserve">Heads of department monitor the pupil premium students in their department and ensure relevant </w:t>
            </w:r>
            <w:r w:rsidR="00F92195">
              <w:rPr>
                <w:rFonts w:cs="Calibri"/>
                <w:bCs/>
                <w:color w:val="000000"/>
                <w:sz w:val="20"/>
                <w:szCs w:val="20"/>
              </w:rPr>
              <w:t>communications</w:t>
            </w:r>
            <w:r w:rsidRPr="00B73304">
              <w:rPr>
                <w:rFonts w:cs="Calibri"/>
                <w:bCs/>
                <w:color w:val="000000"/>
                <w:sz w:val="20"/>
                <w:szCs w:val="20"/>
              </w:rPr>
              <w:t xml:space="preserve"> are made to update parents of the</w:t>
            </w:r>
            <w:r w:rsidR="00F92195">
              <w:rPr>
                <w:rFonts w:cs="Calibri"/>
                <w:bCs/>
                <w:color w:val="000000"/>
                <w:sz w:val="20"/>
                <w:szCs w:val="20"/>
              </w:rPr>
              <w:t>ir</w:t>
            </w:r>
            <w:r w:rsidRPr="00B73304">
              <w:rPr>
                <w:rFonts w:cs="Calibri"/>
                <w:bCs/>
                <w:color w:val="000000"/>
                <w:sz w:val="20"/>
                <w:szCs w:val="20"/>
              </w:rPr>
              <w:t xml:space="preserve"> child’s progress (positive or negative).</w:t>
            </w:r>
          </w:p>
          <w:p w:rsidR="00455A58" w:rsidRPr="00B73304" w:rsidRDefault="00455A58" w:rsidP="00455A58">
            <w:pPr>
              <w:spacing w:after="160" w:line="252" w:lineRule="auto"/>
              <w:contextualSpacing/>
              <w:rPr>
                <w:rFonts w:cs="Calibri"/>
                <w:bCs/>
                <w:color w:val="000000"/>
                <w:sz w:val="20"/>
                <w:szCs w:val="20"/>
              </w:rPr>
            </w:pPr>
          </w:p>
          <w:p w:rsidR="00455A58" w:rsidRPr="00B73304" w:rsidRDefault="00455A58" w:rsidP="00455A58">
            <w:pPr>
              <w:spacing w:after="160" w:line="252" w:lineRule="auto"/>
              <w:contextualSpacing/>
              <w:rPr>
                <w:rFonts w:cs="Arial"/>
                <w:sz w:val="20"/>
                <w:szCs w:val="20"/>
              </w:rPr>
            </w:pPr>
          </w:p>
        </w:tc>
        <w:tc>
          <w:tcPr>
            <w:tcW w:w="6491" w:type="dxa"/>
          </w:tcPr>
          <w:p w:rsidR="00455A58" w:rsidRDefault="00B73304" w:rsidP="00843EFE">
            <w:pPr>
              <w:pStyle w:val="Default"/>
              <w:rPr>
                <w:rFonts w:asciiTheme="minorHAnsi" w:hAnsiTheme="minorHAnsi"/>
                <w:sz w:val="20"/>
                <w:szCs w:val="20"/>
              </w:rPr>
            </w:pPr>
            <w:r>
              <w:rPr>
                <w:rFonts w:asciiTheme="minorHAnsi" w:hAnsiTheme="minorHAnsi"/>
                <w:sz w:val="20"/>
                <w:szCs w:val="20"/>
              </w:rPr>
              <w:lastRenderedPageBreak/>
              <w:t xml:space="preserve">All pupil premium parents </w:t>
            </w:r>
            <w:r w:rsidR="00DF2983">
              <w:rPr>
                <w:rFonts w:asciiTheme="minorHAnsi" w:hAnsiTheme="minorHAnsi"/>
                <w:sz w:val="20"/>
                <w:szCs w:val="20"/>
              </w:rPr>
              <w:t xml:space="preserve">are </w:t>
            </w:r>
            <w:r>
              <w:rPr>
                <w:rFonts w:asciiTheme="minorHAnsi" w:hAnsiTheme="minorHAnsi"/>
                <w:sz w:val="20"/>
                <w:szCs w:val="20"/>
              </w:rPr>
              <w:t>aware of parent</w:t>
            </w:r>
            <w:r w:rsidR="00294134">
              <w:rPr>
                <w:rFonts w:asciiTheme="minorHAnsi" w:hAnsiTheme="minorHAnsi"/>
                <w:sz w:val="20"/>
                <w:szCs w:val="20"/>
              </w:rPr>
              <w:t>’s</w:t>
            </w:r>
            <w:r>
              <w:rPr>
                <w:rFonts w:asciiTheme="minorHAnsi" w:hAnsiTheme="minorHAnsi"/>
                <w:sz w:val="20"/>
                <w:szCs w:val="20"/>
              </w:rPr>
              <w:t xml:space="preserve"> evening through individual communications from Heads of House.</w:t>
            </w:r>
          </w:p>
          <w:p w:rsidR="00B73304" w:rsidRDefault="00B73304" w:rsidP="00843EFE">
            <w:pPr>
              <w:pStyle w:val="Default"/>
              <w:rPr>
                <w:rFonts w:asciiTheme="minorHAnsi" w:hAnsiTheme="minorHAnsi"/>
                <w:sz w:val="20"/>
                <w:szCs w:val="20"/>
              </w:rPr>
            </w:pPr>
            <w:r>
              <w:rPr>
                <w:rFonts w:asciiTheme="minorHAnsi" w:hAnsiTheme="minorHAnsi"/>
                <w:sz w:val="20"/>
                <w:szCs w:val="20"/>
              </w:rPr>
              <w:t>Heads of House track and monitor parental en</w:t>
            </w:r>
            <w:r w:rsidR="00207236">
              <w:rPr>
                <w:rFonts w:asciiTheme="minorHAnsi" w:hAnsiTheme="minorHAnsi"/>
                <w:sz w:val="20"/>
                <w:szCs w:val="20"/>
              </w:rPr>
              <w:t>g</w:t>
            </w:r>
            <w:r>
              <w:rPr>
                <w:rFonts w:asciiTheme="minorHAnsi" w:hAnsiTheme="minorHAnsi"/>
                <w:sz w:val="20"/>
                <w:szCs w:val="20"/>
              </w:rPr>
              <w:t>agement at all possible events and understand the</w:t>
            </w:r>
            <w:r w:rsidR="00294134">
              <w:rPr>
                <w:rFonts w:asciiTheme="minorHAnsi" w:hAnsiTheme="minorHAnsi"/>
                <w:sz w:val="20"/>
                <w:szCs w:val="20"/>
              </w:rPr>
              <w:t xml:space="preserve"> potential</w:t>
            </w:r>
            <w:r>
              <w:rPr>
                <w:rFonts w:asciiTheme="minorHAnsi" w:hAnsiTheme="minorHAnsi"/>
                <w:sz w:val="20"/>
                <w:szCs w:val="20"/>
              </w:rPr>
              <w:t xml:space="preserve"> barriers </w:t>
            </w:r>
            <w:r w:rsidR="00294134">
              <w:rPr>
                <w:rFonts w:asciiTheme="minorHAnsi" w:hAnsiTheme="minorHAnsi"/>
                <w:sz w:val="20"/>
                <w:szCs w:val="20"/>
              </w:rPr>
              <w:t xml:space="preserve">some </w:t>
            </w:r>
            <w:r>
              <w:rPr>
                <w:rFonts w:asciiTheme="minorHAnsi" w:hAnsiTheme="minorHAnsi"/>
                <w:sz w:val="20"/>
                <w:szCs w:val="20"/>
              </w:rPr>
              <w:t>parents face to attend.</w:t>
            </w:r>
          </w:p>
          <w:p w:rsidR="00DF2983" w:rsidRDefault="00B73304" w:rsidP="003506F2">
            <w:pPr>
              <w:spacing w:after="160" w:line="252" w:lineRule="auto"/>
              <w:contextualSpacing/>
              <w:rPr>
                <w:rFonts w:cs="Calibri"/>
                <w:bCs/>
                <w:color w:val="000000"/>
                <w:sz w:val="20"/>
                <w:szCs w:val="20"/>
              </w:rPr>
            </w:pPr>
            <w:r>
              <w:rPr>
                <w:sz w:val="20"/>
                <w:szCs w:val="20"/>
              </w:rPr>
              <w:t>Reading and Math workshops de</w:t>
            </w:r>
            <w:r w:rsidR="00207236">
              <w:rPr>
                <w:sz w:val="20"/>
                <w:szCs w:val="20"/>
              </w:rPr>
              <w:t>si</w:t>
            </w:r>
            <w:r>
              <w:rPr>
                <w:sz w:val="20"/>
                <w:szCs w:val="20"/>
              </w:rPr>
              <w:t>gned for pupil premium parents of both key stages. Parents personally invited, with their child, to a</w:t>
            </w:r>
            <w:r w:rsidR="003506F2">
              <w:rPr>
                <w:sz w:val="20"/>
                <w:szCs w:val="20"/>
              </w:rPr>
              <w:t xml:space="preserve"> workshop </w:t>
            </w:r>
            <w:r w:rsidR="003506F2">
              <w:rPr>
                <w:sz w:val="20"/>
                <w:szCs w:val="20"/>
              </w:rPr>
              <w:lastRenderedPageBreak/>
              <w:t xml:space="preserve">after the academy day </w:t>
            </w:r>
            <w:r w:rsidR="003506F2" w:rsidRPr="00B73304">
              <w:rPr>
                <w:rFonts w:cs="Calibri"/>
                <w:bCs/>
                <w:color w:val="000000"/>
                <w:sz w:val="20"/>
                <w:szCs w:val="20"/>
              </w:rPr>
              <w:t xml:space="preserve">to </w:t>
            </w:r>
            <w:r w:rsidR="003506F2">
              <w:rPr>
                <w:rFonts w:cs="Calibri"/>
                <w:bCs/>
                <w:color w:val="000000"/>
                <w:sz w:val="20"/>
                <w:szCs w:val="20"/>
              </w:rPr>
              <w:t xml:space="preserve">aid the </w:t>
            </w:r>
            <w:r w:rsidR="003506F2" w:rsidRPr="00B73304">
              <w:rPr>
                <w:rFonts w:cs="Calibri"/>
                <w:bCs/>
                <w:color w:val="000000"/>
                <w:sz w:val="20"/>
                <w:szCs w:val="20"/>
              </w:rPr>
              <w:t>understand</w:t>
            </w:r>
            <w:r w:rsidR="003506F2">
              <w:rPr>
                <w:rFonts w:cs="Calibri"/>
                <w:bCs/>
                <w:color w:val="000000"/>
                <w:sz w:val="20"/>
                <w:szCs w:val="20"/>
              </w:rPr>
              <w:t>ing of</w:t>
            </w:r>
            <w:r w:rsidR="003506F2" w:rsidRPr="00B73304">
              <w:rPr>
                <w:rFonts w:cs="Calibri"/>
                <w:bCs/>
                <w:color w:val="000000"/>
                <w:sz w:val="20"/>
                <w:szCs w:val="20"/>
              </w:rPr>
              <w:t xml:space="preserve"> the curriculum and how to help their child at home.</w:t>
            </w:r>
          </w:p>
          <w:p w:rsidR="00B73304" w:rsidRPr="003506F2" w:rsidRDefault="00B73304" w:rsidP="003506F2">
            <w:pPr>
              <w:spacing w:after="160" w:line="252" w:lineRule="auto"/>
              <w:contextualSpacing/>
              <w:rPr>
                <w:rFonts w:cs="Calibri"/>
                <w:bCs/>
                <w:color w:val="000000"/>
                <w:sz w:val="20"/>
                <w:szCs w:val="20"/>
              </w:rPr>
            </w:pPr>
            <w:r>
              <w:rPr>
                <w:sz w:val="20"/>
                <w:szCs w:val="20"/>
              </w:rPr>
              <w:t>Heads of Departments address pupil premium as a key driver on their agenda. HOD t</w:t>
            </w:r>
            <w:r w:rsidR="002F2240">
              <w:rPr>
                <w:sz w:val="20"/>
                <w:szCs w:val="20"/>
              </w:rPr>
              <w:t>o ensure pupil premium students’ parents are communicated with and what intervention is available to their child to improve</w:t>
            </w:r>
            <w:r w:rsidR="00DF2983">
              <w:rPr>
                <w:sz w:val="20"/>
                <w:szCs w:val="20"/>
              </w:rPr>
              <w:t xml:space="preserve"> in their subject areas</w:t>
            </w:r>
            <w:r w:rsidR="002F2240">
              <w:rPr>
                <w:sz w:val="20"/>
                <w:szCs w:val="20"/>
              </w:rPr>
              <w:t>.</w:t>
            </w:r>
          </w:p>
        </w:tc>
      </w:tr>
    </w:tbl>
    <w:p w:rsidR="00CF1B9B" w:rsidRDefault="00CF1B9B">
      <w:pPr>
        <w:rPr>
          <w:sz w:val="20"/>
          <w:szCs w:val="20"/>
        </w:rPr>
      </w:pPr>
    </w:p>
    <w:p w:rsidR="00294134" w:rsidRPr="00B73304" w:rsidRDefault="00294134">
      <w:pPr>
        <w:rPr>
          <w:sz w:val="20"/>
          <w:szCs w:val="20"/>
        </w:rPr>
      </w:pPr>
    </w:p>
    <w:tbl>
      <w:tblPr>
        <w:tblStyle w:val="TableGrid"/>
        <w:tblW w:w="15417" w:type="dxa"/>
        <w:tblLayout w:type="fixed"/>
        <w:tblLook w:val="04A0" w:firstRow="1" w:lastRow="0" w:firstColumn="1" w:lastColumn="0" w:noHBand="0" w:noVBand="1"/>
      </w:tblPr>
      <w:tblGrid>
        <w:gridCol w:w="988"/>
        <w:gridCol w:w="1890"/>
        <w:gridCol w:w="519"/>
        <w:gridCol w:w="4933"/>
        <w:gridCol w:w="4139"/>
        <w:gridCol w:w="1134"/>
        <w:gridCol w:w="1814"/>
      </w:tblGrid>
      <w:tr w:rsidR="006F0B6A" w:rsidRPr="00B73304" w:rsidTr="00263B8E">
        <w:tc>
          <w:tcPr>
            <w:tcW w:w="15417" w:type="dxa"/>
            <w:gridSpan w:val="7"/>
            <w:shd w:val="clear" w:color="auto" w:fill="DBE5F1" w:themeFill="accent1" w:themeFillTint="33"/>
            <w:tcMar>
              <w:top w:w="57" w:type="dxa"/>
              <w:bottom w:w="57" w:type="dxa"/>
            </w:tcMar>
          </w:tcPr>
          <w:p w:rsidR="006F0B6A" w:rsidRPr="00B73304" w:rsidRDefault="006D447D" w:rsidP="009242F1">
            <w:pPr>
              <w:pStyle w:val="ListParagraph"/>
              <w:numPr>
                <w:ilvl w:val="0"/>
                <w:numId w:val="17"/>
              </w:numPr>
              <w:ind w:left="426" w:hanging="284"/>
              <w:rPr>
                <w:rFonts w:cs="Arial"/>
                <w:b/>
                <w:sz w:val="20"/>
                <w:szCs w:val="20"/>
              </w:rPr>
            </w:pPr>
            <w:r w:rsidRPr="00B73304">
              <w:rPr>
                <w:rFonts w:cs="Arial"/>
                <w:b/>
                <w:sz w:val="20"/>
                <w:szCs w:val="20"/>
              </w:rPr>
              <w:t xml:space="preserve">Planned expenditure </w:t>
            </w:r>
          </w:p>
        </w:tc>
      </w:tr>
      <w:tr w:rsidR="00A60ECF" w:rsidRPr="00B73304" w:rsidTr="00263B8E">
        <w:tc>
          <w:tcPr>
            <w:tcW w:w="2878" w:type="dxa"/>
            <w:gridSpan w:val="2"/>
            <w:shd w:val="clear" w:color="auto" w:fill="auto"/>
            <w:tcMar>
              <w:top w:w="57" w:type="dxa"/>
              <w:bottom w:w="57" w:type="dxa"/>
            </w:tcMar>
          </w:tcPr>
          <w:p w:rsidR="00A60ECF" w:rsidRPr="00B73304" w:rsidRDefault="00A60ECF" w:rsidP="00A60ECF">
            <w:pPr>
              <w:pStyle w:val="ListParagraph"/>
              <w:ind w:left="0"/>
              <w:rPr>
                <w:rFonts w:cs="Arial"/>
                <w:b/>
                <w:sz w:val="20"/>
                <w:szCs w:val="20"/>
              </w:rPr>
            </w:pPr>
            <w:r w:rsidRPr="00B73304">
              <w:rPr>
                <w:rFonts w:cs="Arial"/>
                <w:b/>
                <w:sz w:val="20"/>
                <w:szCs w:val="20"/>
              </w:rPr>
              <w:t>Academic year</w:t>
            </w:r>
          </w:p>
        </w:tc>
        <w:tc>
          <w:tcPr>
            <w:tcW w:w="12539" w:type="dxa"/>
            <w:gridSpan w:val="5"/>
            <w:shd w:val="clear" w:color="auto" w:fill="auto"/>
          </w:tcPr>
          <w:p w:rsidR="00A60ECF" w:rsidRPr="00B73304" w:rsidRDefault="00971A76" w:rsidP="00FB283F">
            <w:pPr>
              <w:pStyle w:val="ListParagraph"/>
              <w:ind w:left="426"/>
              <w:rPr>
                <w:rFonts w:cs="Arial"/>
                <w:b/>
                <w:sz w:val="20"/>
                <w:szCs w:val="20"/>
              </w:rPr>
            </w:pPr>
            <w:r w:rsidRPr="00B73304">
              <w:rPr>
                <w:rFonts w:cs="Arial"/>
                <w:b/>
                <w:sz w:val="20"/>
                <w:szCs w:val="20"/>
              </w:rPr>
              <w:t>2017</w:t>
            </w:r>
            <w:r w:rsidR="00FB283F" w:rsidRPr="00B73304">
              <w:rPr>
                <w:rFonts w:cs="Arial"/>
                <w:b/>
                <w:sz w:val="20"/>
                <w:szCs w:val="20"/>
              </w:rPr>
              <w:t>/</w:t>
            </w:r>
            <w:r w:rsidRPr="00B73304">
              <w:rPr>
                <w:rFonts w:cs="Arial"/>
                <w:b/>
                <w:sz w:val="20"/>
                <w:szCs w:val="20"/>
              </w:rPr>
              <w:t>18</w:t>
            </w:r>
          </w:p>
        </w:tc>
      </w:tr>
      <w:tr w:rsidR="00765EFB" w:rsidRPr="00B73304" w:rsidTr="00263B8E">
        <w:tc>
          <w:tcPr>
            <w:tcW w:w="15417" w:type="dxa"/>
            <w:gridSpan w:val="7"/>
            <w:shd w:val="clear" w:color="auto" w:fill="DBE5F1" w:themeFill="accent1" w:themeFillTint="33"/>
            <w:tcMar>
              <w:top w:w="57" w:type="dxa"/>
              <w:bottom w:w="57" w:type="dxa"/>
            </w:tcMar>
          </w:tcPr>
          <w:p w:rsidR="00765EFB" w:rsidRPr="00B73304" w:rsidRDefault="00765EFB" w:rsidP="00A7684F">
            <w:pPr>
              <w:rPr>
                <w:rFonts w:cs="Arial"/>
                <w:sz w:val="20"/>
                <w:szCs w:val="20"/>
              </w:rPr>
            </w:pPr>
          </w:p>
        </w:tc>
      </w:tr>
      <w:tr w:rsidR="006D447D" w:rsidRPr="00B73304" w:rsidTr="00263B8E">
        <w:tc>
          <w:tcPr>
            <w:tcW w:w="15417" w:type="dxa"/>
            <w:gridSpan w:val="7"/>
            <w:shd w:val="clear" w:color="auto" w:fill="FFFFFF" w:themeFill="background1"/>
            <w:tcMar>
              <w:top w:w="57" w:type="dxa"/>
              <w:bottom w:w="57" w:type="dxa"/>
            </w:tcMar>
          </w:tcPr>
          <w:p w:rsidR="006D447D" w:rsidRPr="00B73304" w:rsidRDefault="006D447D" w:rsidP="00EC3B05">
            <w:pPr>
              <w:rPr>
                <w:rFonts w:cs="Arial"/>
                <w:b/>
                <w:sz w:val="20"/>
                <w:szCs w:val="20"/>
              </w:rPr>
            </w:pPr>
          </w:p>
        </w:tc>
      </w:tr>
      <w:tr w:rsidR="00766387" w:rsidRPr="00B73304" w:rsidTr="009C466C">
        <w:trPr>
          <w:trHeight w:val="289"/>
        </w:trPr>
        <w:tc>
          <w:tcPr>
            <w:tcW w:w="988" w:type="dxa"/>
            <w:tcMar>
              <w:top w:w="57" w:type="dxa"/>
              <w:bottom w:w="57" w:type="dxa"/>
            </w:tcMar>
          </w:tcPr>
          <w:p w:rsidR="00766387" w:rsidRPr="00B73304" w:rsidRDefault="00766387">
            <w:pPr>
              <w:rPr>
                <w:rFonts w:cs="Arial"/>
                <w:b/>
                <w:sz w:val="20"/>
                <w:szCs w:val="20"/>
              </w:rPr>
            </w:pPr>
            <w:r w:rsidRPr="00B73304">
              <w:rPr>
                <w:rFonts w:cs="Arial"/>
                <w:b/>
                <w:sz w:val="20"/>
                <w:szCs w:val="20"/>
              </w:rPr>
              <w:t>Desired outcome</w:t>
            </w:r>
          </w:p>
        </w:tc>
        <w:tc>
          <w:tcPr>
            <w:tcW w:w="2409" w:type="dxa"/>
            <w:gridSpan w:val="2"/>
            <w:tcMar>
              <w:top w:w="57" w:type="dxa"/>
              <w:bottom w:w="57" w:type="dxa"/>
            </w:tcMar>
          </w:tcPr>
          <w:p w:rsidR="00766387" w:rsidRPr="00B73304" w:rsidRDefault="00766387" w:rsidP="00533235">
            <w:pPr>
              <w:rPr>
                <w:rFonts w:cs="Arial"/>
                <w:b/>
                <w:sz w:val="20"/>
                <w:szCs w:val="20"/>
              </w:rPr>
            </w:pPr>
            <w:r w:rsidRPr="00B73304">
              <w:rPr>
                <w:rFonts w:cs="Arial"/>
                <w:b/>
                <w:sz w:val="20"/>
                <w:szCs w:val="20"/>
              </w:rPr>
              <w:t>Chosen action/</w:t>
            </w:r>
            <w:r w:rsidR="00533235" w:rsidRPr="00B73304">
              <w:rPr>
                <w:rFonts w:cs="Arial"/>
                <w:b/>
                <w:sz w:val="20"/>
                <w:szCs w:val="20"/>
              </w:rPr>
              <w:t>approach</w:t>
            </w:r>
          </w:p>
        </w:tc>
        <w:tc>
          <w:tcPr>
            <w:tcW w:w="4933" w:type="dxa"/>
            <w:shd w:val="clear" w:color="auto" w:fill="auto"/>
            <w:tcMar>
              <w:top w:w="57" w:type="dxa"/>
              <w:bottom w:w="57" w:type="dxa"/>
            </w:tcMar>
          </w:tcPr>
          <w:p w:rsidR="00766387" w:rsidRPr="00B73304" w:rsidRDefault="00766387" w:rsidP="000A25FC">
            <w:pPr>
              <w:rPr>
                <w:rFonts w:cs="Arial"/>
                <w:b/>
                <w:sz w:val="20"/>
                <w:szCs w:val="20"/>
              </w:rPr>
            </w:pPr>
            <w:r w:rsidRPr="00B73304">
              <w:rPr>
                <w:rFonts w:cs="Arial"/>
                <w:b/>
                <w:sz w:val="20"/>
                <w:szCs w:val="20"/>
              </w:rPr>
              <w:t xml:space="preserve">What is the </w:t>
            </w:r>
            <w:r w:rsidR="00263B8E" w:rsidRPr="00B73304">
              <w:rPr>
                <w:rFonts w:cs="Arial"/>
                <w:b/>
                <w:sz w:val="20"/>
                <w:szCs w:val="20"/>
              </w:rPr>
              <w:t>evidence and</w:t>
            </w:r>
            <w:r w:rsidRPr="00B73304">
              <w:rPr>
                <w:rFonts w:cs="Arial"/>
                <w:b/>
                <w:sz w:val="20"/>
                <w:szCs w:val="20"/>
              </w:rPr>
              <w:t xml:space="preserve"> rationale for this choice?</w:t>
            </w:r>
          </w:p>
        </w:tc>
        <w:tc>
          <w:tcPr>
            <w:tcW w:w="4139" w:type="dxa"/>
            <w:shd w:val="clear" w:color="auto" w:fill="auto"/>
            <w:tcMar>
              <w:top w:w="57" w:type="dxa"/>
              <w:bottom w:w="57" w:type="dxa"/>
            </w:tcMar>
          </w:tcPr>
          <w:p w:rsidR="00766387" w:rsidRPr="00B73304" w:rsidRDefault="00766387" w:rsidP="00B01C9A">
            <w:pPr>
              <w:rPr>
                <w:rFonts w:cs="Arial"/>
                <w:b/>
                <w:sz w:val="20"/>
                <w:szCs w:val="20"/>
              </w:rPr>
            </w:pPr>
            <w:r w:rsidRPr="00B73304">
              <w:rPr>
                <w:rFonts w:cs="Arial"/>
                <w:b/>
                <w:sz w:val="20"/>
                <w:szCs w:val="20"/>
              </w:rPr>
              <w:t>How will you ensure it is implemented well?</w:t>
            </w:r>
          </w:p>
        </w:tc>
        <w:tc>
          <w:tcPr>
            <w:tcW w:w="1134" w:type="dxa"/>
            <w:shd w:val="clear" w:color="auto" w:fill="auto"/>
          </w:tcPr>
          <w:p w:rsidR="00766387" w:rsidRPr="00B73304" w:rsidRDefault="00766387" w:rsidP="00B01C9A">
            <w:pPr>
              <w:rPr>
                <w:rFonts w:cs="Arial"/>
                <w:b/>
                <w:sz w:val="20"/>
                <w:szCs w:val="20"/>
              </w:rPr>
            </w:pPr>
            <w:r w:rsidRPr="00B73304">
              <w:rPr>
                <w:rFonts w:cs="Arial"/>
                <w:b/>
                <w:sz w:val="20"/>
                <w:szCs w:val="20"/>
              </w:rPr>
              <w:t>Staff lead</w:t>
            </w:r>
          </w:p>
        </w:tc>
        <w:tc>
          <w:tcPr>
            <w:tcW w:w="1814" w:type="dxa"/>
          </w:tcPr>
          <w:p w:rsidR="00766387" w:rsidRPr="00B73304" w:rsidRDefault="004B7F41" w:rsidP="00A24C51">
            <w:pPr>
              <w:rPr>
                <w:rFonts w:cs="Arial"/>
                <w:b/>
                <w:sz w:val="20"/>
                <w:szCs w:val="20"/>
              </w:rPr>
            </w:pPr>
            <w:r w:rsidRPr="00B73304">
              <w:rPr>
                <w:rFonts w:cs="Arial"/>
                <w:b/>
                <w:sz w:val="20"/>
                <w:szCs w:val="20"/>
              </w:rPr>
              <w:t>When will you review implementation?</w:t>
            </w:r>
          </w:p>
        </w:tc>
      </w:tr>
      <w:tr w:rsidR="006A5E28" w:rsidRPr="00B73304" w:rsidTr="009C466C">
        <w:trPr>
          <w:trHeight w:hRule="exact" w:val="5566"/>
        </w:trPr>
        <w:tc>
          <w:tcPr>
            <w:tcW w:w="988" w:type="dxa"/>
            <w:tcMar>
              <w:top w:w="57" w:type="dxa"/>
              <w:bottom w:w="57" w:type="dxa"/>
            </w:tcMar>
          </w:tcPr>
          <w:p w:rsidR="006A5E28" w:rsidRPr="00B73304" w:rsidRDefault="006170AC" w:rsidP="00533235">
            <w:pPr>
              <w:tabs>
                <w:tab w:val="left" w:pos="142"/>
              </w:tabs>
              <w:jc w:val="both"/>
              <w:rPr>
                <w:rFonts w:cs="Arial"/>
                <w:b/>
                <w:sz w:val="20"/>
                <w:szCs w:val="20"/>
              </w:rPr>
            </w:pPr>
            <w:r>
              <w:rPr>
                <w:rFonts w:cs="Arial"/>
                <w:b/>
                <w:sz w:val="20"/>
                <w:szCs w:val="20"/>
              </w:rPr>
              <w:t>A</w:t>
            </w:r>
          </w:p>
        </w:tc>
        <w:tc>
          <w:tcPr>
            <w:tcW w:w="2409" w:type="dxa"/>
            <w:gridSpan w:val="2"/>
            <w:tcMar>
              <w:top w:w="57" w:type="dxa"/>
              <w:bottom w:w="57" w:type="dxa"/>
            </w:tcMar>
          </w:tcPr>
          <w:p w:rsidR="00FA407A" w:rsidRPr="00B73304" w:rsidRDefault="00BB778E" w:rsidP="00FA407A">
            <w:pPr>
              <w:spacing w:after="160" w:line="259" w:lineRule="auto"/>
              <w:contextualSpacing/>
              <w:rPr>
                <w:sz w:val="20"/>
                <w:szCs w:val="20"/>
              </w:rPr>
            </w:pPr>
            <w:r w:rsidRPr="00B73304">
              <w:rPr>
                <w:sz w:val="20"/>
                <w:szCs w:val="20"/>
              </w:rPr>
              <w:t>Usin</w:t>
            </w:r>
            <w:r w:rsidR="00947962">
              <w:rPr>
                <w:sz w:val="20"/>
                <w:szCs w:val="20"/>
              </w:rPr>
              <w:t>g software program Classcharts – ensuring seating plans are used effectively.</w:t>
            </w:r>
          </w:p>
          <w:p w:rsidR="00BB778E" w:rsidRPr="00B73304" w:rsidRDefault="00BB778E" w:rsidP="00FA407A">
            <w:pPr>
              <w:spacing w:after="160" w:line="259" w:lineRule="auto"/>
              <w:contextualSpacing/>
              <w:rPr>
                <w:sz w:val="20"/>
                <w:szCs w:val="20"/>
              </w:rPr>
            </w:pPr>
          </w:p>
          <w:p w:rsidR="00BB778E" w:rsidRPr="00B73304" w:rsidRDefault="00BB778E" w:rsidP="00FA407A">
            <w:pPr>
              <w:spacing w:after="160" w:line="259" w:lineRule="auto"/>
              <w:contextualSpacing/>
              <w:rPr>
                <w:sz w:val="20"/>
                <w:szCs w:val="20"/>
              </w:rPr>
            </w:pPr>
          </w:p>
          <w:p w:rsidR="00BB778E" w:rsidRDefault="00BB778E" w:rsidP="00FA407A">
            <w:pPr>
              <w:spacing w:after="160" w:line="259" w:lineRule="auto"/>
              <w:contextualSpacing/>
              <w:rPr>
                <w:sz w:val="20"/>
                <w:szCs w:val="20"/>
              </w:rPr>
            </w:pPr>
            <w:r w:rsidRPr="00B73304">
              <w:rPr>
                <w:sz w:val="20"/>
                <w:szCs w:val="20"/>
              </w:rPr>
              <w:t xml:space="preserve">Embed </w:t>
            </w:r>
            <w:r w:rsidR="00294134">
              <w:rPr>
                <w:sz w:val="20"/>
                <w:szCs w:val="20"/>
              </w:rPr>
              <w:t>Making the D</w:t>
            </w:r>
            <w:r w:rsidR="006F79DF">
              <w:rPr>
                <w:sz w:val="20"/>
                <w:szCs w:val="20"/>
              </w:rPr>
              <w:t>ifference for pupil premium students</w:t>
            </w:r>
            <w:r w:rsidRPr="00B73304">
              <w:rPr>
                <w:sz w:val="20"/>
                <w:szCs w:val="20"/>
              </w:rPr>
              <w:t xml:space="preserve"> in all classrooms.</w:t>
            </w:r>
          </w:p>
          <w:p w:rsidR="00360B22" w:rsidRDefault="00360B22" w:rsidP="00FA407A">
            <w:pPr>
              <w:spacing w:after="160" w:line="259" w:lineRule="auto"/>
              <w:contextualSpacing/>
              <w:rPr>
                <w:sz w:val="20"/>
                <w:szCs w:val="20"/>
              </w:rPr>
            </w:pPr>
          </w:p>
          <w:p w:rsidR="00360B22" w:rsidRPr="00B73304" w:rsidRDefault="00360B22" w:rsidP="00FA407A">
            <w:pPr>
              <w:spacing w:after="160" w:line="259" w:lineRule="auto"/>
              <w:contextualSpacing/>
              <w:rPr>
                <w:sz w:val="20"/>
                <w:szCs w:val="20"/>
              </w:rPr>
            </w:pPr>
            <w:r>
              <w:rPr>
                <w:sz w:val="20"/>
                <w:szCs w:val="20"/>
              </w:rPr>
              <w:t>Introduce planning forum audit schemes of work.</w:t>
            </w:r>
          </w:p>
          <w:p w:rsidR="00BB778E" w:rsidRPr="00B73304" w:rsidRDefault="00BB778E" w:rsidP="00FA407A">
            <w:pPr>
              <w:spacing w:after="160" w:line="259" w:lineRule="auto"/>
              <w:contextualSpacing/>
              <w:rPr>
                <w:sz w:val="20"/>
                <w:szCs w:val="20"/>
              </w:rPr>
            </w:pPr>
          </w:p>
          <w:p w:rsidR="00BB778E" w:rsidRPr="00B73304" w:rsidRDefault="00BB778E" w:rsidP="00FA407A">
            <w:pPr>
              <w:spacing w:after="160" w:line="259" w:lineRule="auto"/>
              <w:contextualSpacing/>
              <w:rPr>
                <w:sz w:val="20"/>
                <w:szCs w:val="20"/>
              </w:rPr>
            </w:pPr>
          </w:p>
          <w:p w:rsidR="00BB778E" w:rsidRPr="00B73304" w:rsidRDefault="00BB778E" w:rsidP="00FA407A">
            <w:pPr>
              <w:spacing w:after="160" w:line="259" w:lineRule="auto"/>
              <w:contextualSpacing/>
              <w:rPr>
                <w:sz w:val="20"/>
                <w:szCs w:val="20"/>
              </w:rPr>
            </w:pPr>
          </w:p>
          <w:p w:rsidR="00BB778E" w:rsidRPr="00B73304" w:rsidRDefault="00BB778E" w:rsidP="00FA407A">
            <w:pPr>
              <w:spacing w:after="160" w:line="259" w:lineRule="auto"/>
              <w:contextualSpacing/>
              <w:rPr>
                <w:sz w:val="20"/>
                <w:szCs w:val="20"/>
              </w:rPr>
            </w:pPr>
            <w:r w:rsidRPr="00B73304">
              <w:rPr>
                <w:sz w:val="20"/>
                <w:szCs w:val="20"/>
              </w:rPr>
              <w:t>HOH/mentor/</w:t>
            </w:r>
            <w:r w:rsidR="00570238" w:rsidRPr="00B73304">
              <w:rPr>
                <w:sz w:val="20"/>
                <w:szCs w:val="20"/>
              </w:rPr>
              <w:t xml:space="preserve"> tutor</w:t>
            </w:r>
            <w:r w:rsidRPr="00B73304">
              <w:rPr>
                <w:sz w:val="20"/>
                <w:szCs w:val="20"/>
              </w:rPr>
              <w:t xml:space="preserve"> progress meetings</w:t>
            </w:r>
            <w:r w:rsidR="00570238" w:rsidRPr="00B73304">
              <w:rPr>
                <w:sz w:val="20"/>
                <w:szCs w:val="20"/>
              </w:rPr>
              <w:t>.</w:t>
            </w:r>
          </w:p>
          <w:p w:rsidR="00BB778E" w:rsidRPr="00B73304" w:rsidRDefault="00BB778E" w:rsidP="00FA407A">
            <w:pPr>
              <w:spacing w:after="160" w:line="259" w:lineRule="auto"/>
              <w:contextualSpacing/>
              <w:rPr>
                <w:b/>
                <w:sz w:val="20"/>
                <w:szCs w:val="20"/>
              </w:rPr>
            </w:pPr>
          </w:p>
          <w:p w:rsidR="00BB778E" w:rsidRPr="00B73304" w:rsidRDefault="00BB778E" w:rsidP="00FA407A">
            <w:pPr>
              <w:spacing w:after="160" w:line="259" w:lineRule="auto"/>
              <w:contextualSpacing/>
              <w:rPr>
                <w:b/>
                <w:sz w:val="20"/>
                <w:szCs w:val="20"/>
              </w:rPr>
            </w:pPr>
          </w:p>
          <w:p w:rsidR="00BB778E" w:rsidRPr="00B73304" w:rsidRDefault="00BB778E" w:rsidP="00FA407A">
            <w:pPr>
              <w:spacing w:after="160" w:line="259" w:lineRule="auto"/>
              <w:contextualSpacing/>
              <w:rPr>
                <w:b/>
                <w:sz w:val="20"/>
                <w:szCs w:val="20"/>
              </w:rPr>
            </w:pPr>
          </w:p>
          <w:p w:rsidR="006A5E28" w:rsidRPr="00B73304" w:rsidRDefault="006A5E28" w:rsidP="008B5237">
            <w:pPr>
              <w:rPr>
                <w:rFonts w:cs="Arial"/>
                <w:sz w:val="20"/>
                <w:szCs w:val="20"/>
              </w:rPr>
            </w:pPr>
          </w:p>
        </w:tc>
        <w:tc>
          <w:tcPr>
            <w:tcW w:w="4933" w:type="dxa"/>
            <w:tcMar>
              <w:top w:w="57" w:type="dxa"/>
              <w:bottom w:w="57" w:type="dxa"/>
            </w:tcMar>
          </w:tcPr>
          <w:p w:rsidR="00BB778E" w:rsidRPr="00947962" w:rsidRDefault="00BB453E" w:rsidP="004E440E">
            <w:pPr>
              <w:rPr>
                <w:sz w:val="20"/>
                <w:szCs w:val="20"/>
                <w:lang w:val="en"/>
              </w:rPr>
            </w:pPr>
            <w:r w:rsidRPr="00947962">
              <w:rPr>
                <w:sz w:val="20"/>
                <w:szCs w:val="20"/>
                <w:lang w:val="en"/>
              </w:rPr>
              <w:t xml:space="preserve">Classcharts is proven to be a </w:t>
            </w:r>
            <w:r w:rsidR="00787AA3" w:rsidRPr="00947962">
              <w:rPr>
                <w:sz w:val="20"/>
                <w:szCs w:val="20"/>
                <w:lang w:val="en"/>
              </w:rPr>
              <w:t>platform to aid</w:t>
            </w:r>
            <w:r w:rsidRPr="00947962">
              <w:rPr>
                <w:sz w:val="20"/>
                <w:szCs w:val="20"/>
                <w:lang w:val="en"/>
              </w:rPr>
              <w:t xml:space="preserve"> teachers’</w:t>
            </w:r>
            <w:r w:rsidR="0027252B" w:rsidRPr="00947962">
              <w:rPr>
                <w:sz w:val="20"/>
                <w:szCs w:val="20"/>
                <w:lang w:val="en"/>
              </w:rPr>
              <w:t xml:space="preserve"> awareness of their </w:t>
            </w:r>
            <w:r w:rsidR="00787AA3" w:rsidRPr="00947962">
              <w:rPr>
                <w:sz w:val="20"/>
                <w:szCs w:val="20"/>
                <w:lang w:val="en"/>
              </w:rPr>
              <w:t>students’</w:t>
            </w:r>
            <w:r w:rsidR="0027252B" w:rsidRPr="00947962">
              <w:rPr>
                <w:sz w:val="20"/>
                <w:szCs w:val="20"/>
                <w:lang w:val="en"/>
              </w:rPr>
              <w:t xml:space="preserve"> abilities and groups. </w:t>
            </w:r>
            <w:r w:rsidR="00BB778E" w:rsidRPr="00947962">
              <w:rPr>
                <w:sz w:val="20"/>
                <w:szCs w:val="20"/>
                <w:lang w:val="en"/>
              </w:rPr>
              <w:t xml:space="preserve">Classcharts supports teachers with seating plans, homework provision, homework tracking and sharing information; reading levels, targets etc. </w:t>
            </w:r>
            <w:r w:rsidR="004013FA" w:rsidRPr="00947962">
              <w:rPr>
                <w:sz w:val="20"/>
                <w:szCs w:val="20"/>
                <w:lang w:val="en"/>
              </w:rPr>
              <w:t>(reflect we are a year in – what was the original problem)</w:t>
            </w:r>
          </w:p>
          <w:p w:rsidR="00BB778E" w:rsidRPr="00947962" w:rsidRDefault="00BB778E" w:rsidP="004E440E">
            <w:pPr>
              <w:rPr>
                <w:sz w:val="20"/>
                <w:szCs w:val="20"/>
                <w:lang w:val="en"/>
              </w:rPr>
            </w:pPr>
          </w:p>
          <w:p w:rsidR="004E440E" w:rsidRPr="00947962" w:rsidRDefault="004E440E" w:rsidP="004E440E">
            <w:pPr>
              <w:rPr>
                <w:sz w:val="20"/>
                <w:szCs w:val="20"/>
                <w:lang w:val="en"/>
              </w:rPr>
            </w:pPr>
            <w:r w:rsidRPr="00947962">
              <w:rPr>
                <w:sz w:val="20"/>
                <w:szCs w:val="20"/>
                <w:lang w:val="en"/>
              </w:rPr>
              <w:t xml:space="preserve">Current PC data for </w:t>
            </w:r>
            <w:r w:rsidR="00866830" w:rsidRPr="00947962">
              <w:rPr>
                <w:sz w:val="20"/>
                <w:szCs w:val="20"/>
                <w:lang w:val="en"/>
              </w:rPr>
              <w:t>Yr.</w:t>
            </w:r>
            <w:r w:rsidRPr="00947962">
              <w:rPr>
                <w:sz w:val="20"/>
                <w:szCs w:val="20"/>
                <w:lang w:val="en"/>
              </w:rPr>
              <w:t xml:space="preserve"> 11 predictions still show a deficit of </w:t>
            </w:r>
            <w:r w:rsidR="00533235" w:rsidRPr="00947962">
              <w:rPr>
                <w:sz w:val="20"/>
                <w:szCs w:val="20"/>
                <w:lang w:val="en"/>
              </w:rPr>
              <w:t>Pupil Premium</w:t>
            </w:r>
            <w:r w:rsidRPr="00947962">
              <w:rPr>
                <w:sz w:val="20"/>
                <w:szCs w:val="20"/>
                <w:lang w:val="en"/>
              </w:rPr>
              <w:t xml:space="preserve"> students in comparison to Non-</w:t>
            </w:r>
            <w:r w:rsidR="00533235" w:rsidRPr="00947962">
              <w:rPr>
                <w:sz w:val="20"/>
                <w:szCs w:val="20"/>
              </w:rPr>
              <w:t xml:space="preserve"> Pupil Premium </w:t>
            </w:r>
            <w:r w:rsidRPr="00947962">
              <w:rPr>
                <w:sz w:val="20"/>
                <w:szCs w:val="20"/>
                <w:lang w:val="en"/>
              </w:rPr>
              <w:t>students.</w:t>
            </w:r>
          </w:p>
          <w:p w:rsidR="004E440E" w:rsidRPr="00947962" w:rsidRDefault="004E440E" w:rsidP="004E440E">
            <w:pPr>
              <w:rPr>
                <w:b/>
                <w:sz w:val="20"/>
                <w:szCs w:val="20"/>
                <w:lang w:val="en"/>
              </w:rPr>
            </w:pPr>
          </w:p>
          <w:p w:rsidR="0027252B" w:rsidRPr="00947962" w:rsidRDefault="0027252B" w:rsidP="004E440E">
            <w:pPr>
              <w:rPr>
                <w:sz w:val="20"/>
                <w:szCs w:val="20"/>
                <w:lang w:val="en"/>
              </w:rPr>
            </w:pPr>
            <w:r w:rsidRPr="00947962">
              <w:rPr>
                <w:sz w:val="20"/>
                <w:szCs w:val="20"/>
                <w:lang w:val="en"/>
              </w:rPr>
              <w:t>Core business in education is teaching. Quality teaching creates quality learning. Live feedback provides one of the highest levels of impact on a students’ ability to learn.</w:t>
            </w:r>
          </w:p>
          <w:p w:rsidR="004E440E" w:rsidRPr="00947962" w:rsidRDefault="0027252B" w:rsidP="004E440E">
            <w:pPr>
              <w:rPr>
                <w:sz w:val="20"/>
                <w:szCs w:val="20"/>
                <w:lang w:val="en"/>
              </w:rPr>
            </w:pPr>
            <w:r w:rsidRPr="00947962">
              <w:rPr>
                <w:sz w:val="20"/>
                <w:szCs w:val="20"/>
                <w:lang w:val="en"/>
              </w:rPr>
              <w:t>T</w:t>
            </w:r>
            <w:r w:rsidR="00533235" w:rsidRPr="00947962">
              <w:rPr>
                <w:sz w:val="20"/>
                <w:szCs w:val="20"/>
                <w:lang w:val="en"/>
              </w:rPr>
              <w:t>eaching and Learning</w:t>
            </w:r>
            <w:r w:rsidR="004E440E" w:rsidRPr="00947962">
              <w:rPr>
                <w:sz w:val="20"/>
                <w:szCs w:val="20"/>
                <w:lang w:val="en"/>
              </w:rPr>
              <w:t xml:space="preserve"> is driving this </w:t>
            </w:r>
            <w:r w:rsidR="00745865" w:rsidRPr="00947962">
              <w:rPr>
                <w:sz w:val="20"/>
                <w:szCs w:val="20"/>
                <w:lang w:val="en"/>
              </w:rPr>
              <w:t xml:space="preserve">with a strong focus on Modelling, Feedback, Questioning and </w:t>
            </w:r>
            <w:r w:rsidR="002345C8" w:rsidRPr="00947962">
              <w:rPr>
                <w:sz w:val="20"/>
                <w:szCs w:val="20"/>
                <w:lang w:val="en"/>
              </w:rPr>
              <w:t>Knowledge.</w:t>
            </w:r>
            <w:r w:rsidR="004013FA" w:rsidRPr="00947962">
              <w:rPr>
                <w:sz w:val="20"/>
                <w:szCs w:val="20"/>
                <w:lang w:val="en"/>
              </w:rPr>
              <w:t xml:space="preserve"> </w:t>
            </w:r>
          </w:p>
          <w:p w:rsidR="006A5E28" w:rsidRPr="00B73304" w:rsidRDefault="006A5E28" w:rsidP="00947962">
            <w:pPr>
              <w:rPr>
                <w:rFonts w:cs="Arial"/>
                <w:sz w:val="20"/>
                <w:szCs w:val="20"/>
              </w:rPr>
            </w:pPr>
          </w:p>
        </w:tc>
        <w:tc>
          <w:tcPr>
            <w:tcW w:w="4139" w:type="dxa"/>
            <w:shd w:val="clear" w:color="auto" w:fill="auto"/>
            <w:tcMar>
              <w:top w:w="57" w:type="dxa"/>
              <w:bottom w:w="57" w:type="dxa"/>
            </w:tcMar>
          </w:tcPr>
          <w:p w:rsidR="00DF6CB9" w:rsidRPr="00B73304" w:rsidRDefault="00DF6CB9" w:rsidP="006A5E28">
            <w:pPr>
              <w:rPr>
                <w:rFonts w:cs="Arial"/>
                <w:sz w:val="20"/>
                <w:szCs w:val="20"/>
              </w:rPr>
            </w:pPr>
            <w:r w:rsidRPr="00B73304">
              <w:rPr>
                <w:rFonts w:cs="Arial"/>
                <w:sz w:val="20"/>
                <w:szCs w:val="20"/>
              </w:rPr>
              <w:t>Whol</w:t>
            </w:r>
            <w:r w:rsidR="00FA407A" w:rsidRPr="00B73304">
              <w:rPr>
                <w:rFonts w:cs="Arial"/>
                <w:sz w:val="20"/>
                <w:szCs w:val="20"/>
              </w:rPr>
              <w:t>e school training for all staff.</w:t>
            </w:r>
          </w:p>
          <w:p w:rsidR="00FA407A" w:rsidRPr="00B73304" w:rsidRDefault="00FA407A" w:rsidP="006A5E28">
            <w:pPr>
              <w:rPr>
                <w:rFonts w:cs="Arial"/>
                <w:sz w:val="20"/>
                <w:szCs w:val="20"/>
              </w:rPr>
            </w:pPr>
          </w:p>
          <w:p w:rsidR="009B6BDA" w:rsidRPr="00B73304" w:rsidRDefault="009B6BDA" w:rsidP="00DF6CB9">
            <w:pPr>
              <w:pStyle w:val="Default"/>
              <w:rPr>
                <w:rFonts w:asciiTheme="minorHAnsi" w:hAnsiTheme="minorHAnsi"/>
                <w:sz w:val="20"/>
                <w:szCs w:val="20"/>
              </w:rPr>
            </w:pPr>
            <w:r w:rsidRPr="00B73304">
              <w:rPr>
                <w:rFonts w:asciiTheme="minorHAnsi" w:hAnsiTheme="minorHAnsi"/>
                <w:sz w:val="20"/>
                <w:szCs w:val="20"/>
              </w:rPr>
              <w:t xml:space="preserve">Regular update in </w:t>
            </w:r>
            <w:r w:rsidR="00533235" w:rsidRPr="00B73304">
              <w:rPr>
                <w:rFonts w:asciiTheme="minorHAnsi" w:hAnsiTheme="minorHAnsi"/>
                <w:sz w:val="20"/>
                <w:szCs w:val="20"/>
              </w:rPr>
              <w:t>Teaching and Learning</w:t>
            </w:r>
            <w:r w:rsidRPr="00B73304">
              <w:rPr>
                <w:rFonts w:asciiTheme="minorHAnsi" w:hAnsiTheme="minorHAnsi"/>
                <w:sz w:val="20"/>
                <w:szCs w:val="20"/>
              </w:rPr>
              <w:t xml:space="preserve"> briefings.</w:t>
            </w:r>
          </w:p>
          <w:p w:rsidR="009B6BDA" w:rsidRPr="00B73304" w:rsidRDefault="009B6BDA" w:rsidP="00DF6CB9">
            <w:pPr>
              <w:pStyle w:val="Default"/>
              <w:rPr>
                <w:rFonts w:asciiTheme="minorHAnsi" w:hAnsiTheme="minorHAnsi"/>
                <w:b/>
                <w:sz w:val="20"/>
                <w:szCs w:val="20"/>
              </w:rPr>
            </w:pPr>
          </w:p>
          <w:p w:rsidR="009B6BDA" w:rsidRPr="00B73304" w:rsidRDefault="009B6BDA" w:rsidP="00DF6CB9">
            <w:pPr>
              <w:pStyle w:val="Default"/>
              <w:rPr>
                <w:rFonts w:asciiTheme="minorHAnsi" w:hAnsiTheme="minorHAnsi"/>
                <w:sz w:val="20"/>
                <w:szCs w:val="20"/>
              </w:rPr>
            </w:pPr>
            <w:r w:rsidRPr="00B73304">
              <w:rPr>
                <w:rFonts w:asciiTheme="minorHAnsi" w:hAnsiTheme="minorHAnsi"/>
                <w:sz w:val="20"/>
                <w:szCs w:val="20"/>
              </w:rPr>
              <w:t xml:space="preserve">Student voice of </w:t>
            </w:r>
            <w:r w:rsidR="00533235" w:rsidRPr="00B73304">
              <w:rPr>
                <w:rFonts w:asciiTheme="minorHAnsi" w:hAnsiTheme="minorHAnsi"/>
                <w:sz w:val="20"/>
                <w:szCs w:val="20"/>
              </w:rPr>
              <w:t>Pupil Premium</w:t>
            </w:r>
            <w:r w:rsidRPr="00B73304">
              <w:rPr>
                <w:rFonts w:asciiTheme="minorHAnsi" w:hAnsiTheme="minorHAnsi"/>
                <w:sz w:val="20"/>
                <w:szCs w:val="20"/>
              </w:rPr>
              <w:t xml:space="preserve"> students.</w:t>
            </w:r>
          </w:p>
          <w:p w:rsidR="009B6BDA" w:rsidRPr="00B73304" w:rsidRDefault="009B6BDA" w:rsidP="00DF6CB9">
            <w:pPr>
              <w:pStyle w:val="Default"/>
              <w:rPr>
                <w:rFonts w:asciiTheme="minorHAnsi" w:hAnsiTheme="minorHAnsi"/>
                <w:b/>
                <w:sz w:val="20"/>
                <w:szCs w:val="20"/>
              </w:rPr>
            </w:pPr>
          </w:p>
          <w:p w:rsidR="00DF6CB9" w:rsidRPr="00B73304" w:rsidRDefault="00533235" w:rsidP="00DF6CB9">
            <w:pPr>
              <w:pStyle w:val="Default"/>
              <w:rPr>
                <w:rFonts w:asciiTheme="minorHAnsi" w:hAnsiTheme="minorHAnsi"/>
                <w:sz w:val="20"/>
                <w:szCs w:val="20"/>
              </w:rPr>
            </w:pPr>
            <w:r w:rsidRPr="00B73304">
              <w:rPr>
                <w:rFonts w:asciiTheme="minorHAnsi" w:hAnsiTheme="minorHAnsi"/>
                <w:sz w:val="20"/>
                <w:szCs w:val="20"/>
              </w:rPr>
              <w:t xml:space="preserve">Pupil Premium </w:t>
            </w:r>
            <w:r w:rsidR="009B6BDA" w:rsidRPr="00B73304">
              <w:rPr>
                <w:rFonts w:asciiTheme="minorHAnsi" w:hAnsiTheme="minorHAnsi"/>
                <w:sz w:val="20"/>
                <w:szCs w:val="20"/>
              </w:rPr>
              <w:t>work scrutiny.</w:t>
            </w:r>
            <w:r w:rsidR="00DF6CB9" w:rsidRPr="00B73304">
              <w:rPr>
                <w:rFonts w:asciiTheme="minorHAnsi" w:hAnsiTheme="minorHAnsi"/>
                <w:sz w:val="20"/>
                <w:szCs w:val="20"/>
              </w:rPr>
              <w:t xml:space="preserve"> </w:t>
            </w:r>
          </w:p>
          <w:p w:rsidR="00BB778E" w:rsidRPr="00B73304" w:rsidRDefault="00BB778E" w:rsidP="00DF6CB9">
            <w:pPr>
              <w:pStyle w:val="Default"/>
              <w:rPr>
                <w:rFonts w:asciiTheme="minorHAnsi" w:hAnsiTheme="minorHAnsi"/>
                <w:sz w:val="20"/>
                <w:szCs w:val="20"/>
              </w:rPr>
            </w:pPr>
          </w:p>
          <w:p w:rsidR="00BB778E" w:rsidRPr="00B73304" w:rsidRDefault="00BB778E" w:rsidP="00DF6CB9">
            <w:pPr>
              <w:pStyle w:val="Default"/>
              <w:rPr>
                <w:rFonts w:asciiTheme="minorHAnsi" w:hAnsiTheme="minorHAnsi"/>
                <w:sz w:val="20"/>
                <w:szCs w:val="20"/>
              </w:rPr>
            </w:pPr>
            <w:r w:rsidRPr="00B73304">
              <w:rPr>
                <w:rFonts w:asciiTheme="minorHAnsi" w:hAnsiTheme="minorHAnsi"/>
                <w:sz w:val="20"/>
                <w:szCs w:val="20"/>
              </w:rPr>
              <w:t xml:space="preserve">HOD to </w:t>
            </w:r>
            <w:r w:rsidR="006170AC">
              <w:rPr>
                <w:rFonts w:asciiTheme="minorHAnsi" w:hAnsiTheme="minorHAnsi"/>
                <w:sz w:val="20"/>
                <w:szCs w:val="20"/>
              </w:rPr>
              <w:t>address pupil premium gaps in department and QA meetings.</w:t>
            </w:r>
          </w:p>
          <w:p w:rsidR="00DF6CB9" w:rsidRPr="00B73304" w:rsidRDefault="00DF6CB9" w:rsidP="006A5E28">
            <w:pPr>
              <w:rPr>
                <w:rFonts w:cs="Arial"/>
                <w:b/>
                <w:sz w:val="20"/>
                <w:szCs w:val="20"/>
              </w:rPr>
            </w:pPr>
          </w:p>
          <w:p w:rsidR="006F79DF" w:rsidRPr="00B73304" w:rsidRDefault="006F79DF" w:rsidP="006F79DF">
            <w:pPr>
              <w:rPr>
                <w:rFonts w:cs="Arial"/>
                <w:sz w:val="20"/>
                <w:szCs w:val="20"/>
              </w:rPr>
            </w:pPr>
            <w:r w:rsidRPr="00B73304">
              <w:rPr>
                <w:rFonts w:cs="Arial"/>
                <w:sz w:val="20"/>
                <w:szCs w:val="20"/>
              </w:rPr>
              <w:t>All pupil premium students in all years and subjects are tracke</w:t>
            </w:r>
            <w:r>
              <w:rPr>
                <w:rFonts w:cs="Arial"/>
                <w:sz w:val="20"/>
                <w:szCs w:val="20"/>
              </w:rPr>
              <w:t xml:space="preserve">d through their progress checks – presented to SLT/ HOD/ HOH after each progress check. </w:t>
            </w:r>
          </w:p>
          <w:p w:rsidR="00FA407A" w:rsidRPr="00B73304" w:rsidRDefault="00FA407A" w:rsidP="006A5E28">
            <w:pPr>
              <w:rPr>
                <w:rFonts w:cs="Arial"/>
                <w:b/>
                <w:sz w:val="20"/>
                <w:szCs w:val="20"/>
              </w:rPr>
            </w:pPr>
          </w:p>
          <w:p w:rsidR="00FA407A" w:rsidRDefault="006F79DF" w:rsidP="006F79DF">
            <w:pPr>
              <w:rPr>
                <w:rFonts w:cs="Arial"/>
                <w:sz w:val="20"/>
                <w:szCs w:val="20"/>
              </w:rPr>
            </w:pPr>
            <w:r>
              <w:rPr>
                <w:rFonts w:cs="Arial"/>
                <w:sz w:val="20"/>
                <w:szCs w:val="20"/>
              </w:rPr>
              <w:t>Ask CDO/ CHI for pupil premium report for each department they line manage.</w:t>
            </w:r>
          </w:p>
          <w:p w:rsidR="006F79DF" w:rsidRDefault="006F79DF" w:rsidP="006F79DF">
            <w:pPr>
              <w:rPr>
                <w:rFonts w:cs="Arial"/>
                <w:sz w:val="20"/>
                <w:szCs w:val="20"/>
              </w:rPr>
            </w:pPr>
          </w:p>
          <w:p w:rsidR="006F79DF" w:rsidRPr="00B73304" w:rsidRDefault="006F79DF" w:rsidP="005B6EC7">
            <w:pPr>
              <w:rPr>
                <w:rFonts w:cs="Arial"/>
                <w:sz w:val="20"/>
                <w:szCs w:val="20"/>
              </w:rPr>
            </w:pPr>
            <w:r>
              <w:rPr>
                <w:rFonts w:cs="Arial"/>
                <w:sz w:val="20"/>
                <w:szCs w:val="20"/>
              </w:rPr>
              <w:t xml:space="preserve">Ask MWI for </w:t>
            </w:r>
            <w:r w:rsidR="005B6EC7">
              <w:rPr>
                <w:rFonts w:cs="Arial"/>
                <w:sz w:val="20"/>
                <w:szCs w:val="20"/>
              </w:rPr>
              <w:t>a Coaches report of pupil premium observations</w:t>
            </w:r>
            <w:r>
              <w:rPr>
                <w:rFonts w:cs="Arial"/>
                <w:sz w:val="20"/>
                <w:szCs w:val="20"/>
              </w:rPr>
              <w:t>.</w:t>
            </w:r>
          </w:p>
        </w:tc>
        <w:tc>
          <w:tcPr>
            <w:tcW w:w="1134" w:type="dxa"/>
            <w:shd w:val="clear" w:color="auto" w:fill="auto"/>
          </w:tcPr>
          <w:p w:rsidR="006A5E28" w:rsidRPr="00B73304" w:rsidRDefault="006A5E28" w:rsidP="006A5E28">
            <w:pPr>
              <w:rPr>
                <w:rFonts w:cs="Arial"/>
                <w:sz w:val="20"/>
                <w:szCs w:val="20"/>
              </w:rPr>
            </w:pPr>
            <w:r w:rsidRPr="00B73304">
              <w:rPr>
                <w:rFonts w:cs="Arial"/>
                <w:sz w:val="20"/>
                <w:szCs w:val="20"/>
              </w:rPr>
              <w:t xml:space="preserve">CBR </w:t>
            </w:r>
            <w:r w:rsidR="00DF6CB9" w:rsidRPr="00B73304">
              <w:rPr>
                <w:rFonts w:cs="Arial"/>
                <w:sz w:val="20"/>
                <w:szCs w:val="20"/>
              </w:rPr>
              <w:t>–</w:t>
            </w:r>
            <w:r w:rsidRPr="00B73304">
              <w:rPr>
                <w:rFonts w:cs="Arial"/>
                <w:sz w:val="20"/>
                <w:szCs w:val="20"/>
              </w:rPr>
              <w:t xml:space="preserve"> AAH</w:t>
            </w:r>
          </w:p>
          <w:p w:rsidR="00DF6CB9" w:rsidRPr="00B73304" w:rsidRDefault="00DF6CB9" w:rsidP="006A5E28">
            <w:pPr>
              <w:rPr>
                <w:rFonts w:cs="Arial"/>
                <w:sz w:val="20"/>
                <w:szCs w:val="20"/>
              </w:rPr>
            </w:pPr>
          </w:p>
          <w:p w:rsidR="00DF6CB9" w:rsidRDefault="00DF6CB9" w:rsidP="006A5E28">
            <w:pPr>
              <w:rPr>
                <w:rFonts w:cs="Arial"/>
                <w:sz w:val="20"/>
                <w:szCs w:val="20"/>
              </w:rPr>
            </w:pPr>
            <w:r w:rsidRPr="00B73304">
              <w:rPr>
                <w:rFonts w:cs="Arial"/>
                <w:sz w:val="20"/>
                <w:szCs w:val="20"/>
              </w:rPr>
              <w:t xml:space="preserve">MWI </w:t>
            </w:r>
            <w:r w:rsidR="006F79DF">
              <w:rPr>
                <w:rFonts w:cs="Arial"/>
                <w:sz w:val="20"/>
                <w:szCs w:val="20"/>
              </w:rPr>
              <w:t>–</w:t>
            </w:r>
            <w:r w:rsidRPr="00B73304">
              <w:rPr>
                <w:rFonts w:cs="Arial"/>
                <w:sz w:val="20"/>
                <w:szCs w:val="20"/>
              </w:rPr>
              <w:t xml:space="preserve"> AH</w:t>
            </w:r>
          </w:p>
          <w:p w:rsidR="006F79DF" w:rsidRDefault="006F79DF" w:rsidP="006A5E28">
            <w:pPr>
              <w:rPr>
                <w:rFonts w:cs="Arial"/>
                <w:sz w:val="20"/>
                <w:szCs w:val="20"/>
              </w:rPr>
            </w:pPr>
          </w:p>
          <w:p w:rsidR="006F79DF" w:rsidRDefault="006F79DF" w:rsidP="006A5E28">
            <w:pPr>
              <w:rPr>
                <w:rFonts w:cs="Arial"/>
                <w:sz w:val="20"/>
                <w:szCs w:val="20"/>
              </w:rPr>
            </w:pPr>
          </w:p>
          <w:p w:rsidR="006F79DF" w:rsidRDefault="006F79DF" w:rsidP="006A5E28">
            <w:pPr>
              <w:rPr>
                <w:rFonts w:cs="Arial"/>
                <w:sz w:val="20"/>
                <w:szCs w:val="20"/>
              </w:rPr>
            </w:pPr>
            <w:r>
              <w:rPr>
                <w:rFonts w:cs="Arial"/>
                <w:sz w:val="20"/>
                <w:szCs w:val="20"/>
              </w:rPr>
              <w:t>CBR – AAH</w:t>
            </w:r>
          </w:p>
          <w:p w:rsidR="006F79DF" w:rsidRDefault="006F79DF" w:rsidP="006A5E28">
            <w:pPr>
              <w:rPr>
                <w:rFonts w:cs="Arial"/>
                <w:sz w:val="20"/>
                <w:szCs w:val="20"/>
              </w:rPr>
            </w:pPr>
          </w:p>
          <w:p w:rsidR="006F79DF" w:rsidRDefault="006F79DF" w:rsidP="006A5E28">
            <w:pPr>
              <w:rPr>
                <w:rFonts w:cs="Arial"/>
                <w:sz w:val="20"/>
                <w:szCs w:val="20"/>
              </w:rPr>
            </w:pPr>
            <w:r>
              <w:rPr>
                <w:rFonts w:cs="Arial"/>
                <w:sz w:val="20"/>
                <w:szCs w:val="20"/>
              </w:rPr>
              <w:t>CBR – AAH</w:t>
            </w:r>
          </w:p>
          <w:p w:rsidR="006F79DF" w:rsidRDefault="006F79DF" w:rsidP="006A5E28">
            <w:pPr>
              <w:rPr>
                <w:rFonts w:cs="Arial"/>
                <w:sz w:val="20"/>
                <w:szCs w:val="20"/>
              </w:rPr>
            </w:pPr>
          </w:p>
          <w:p w:rsidR="006F79DF" w:rsidRDefault="006F79DF" w:rsidP="006A5E28">
            <w:pPr>
              <w:rPr>
                <w:rFonts w:cs="Arial"/>
                <w:sz w:val="20"/>
                <w:szCs w:val="20"/>
              </w:rPr>
            </w:pPr>
            <w:r>
              <w:rPr>
                <w:rFonts w:cs="Arial"/>
                <w:sz w:val="20"/>
                <w:szCs w:val="20"/>
              </w:rPr>
              <w:t>CHI/CDO</w:t>
            </w:r>
          </w:p>
          <w:p w:rsidR="006F79DF" w:rsidRDefault="006F79DF" w:rsidP="006A5E28">
            <w:pPr>
              <w:rPr>
                <w:rFonts w:cs="Arial"/>
                <w:sz w:val="20"/>
                <w:szCs w:val="20"/>
              </w:rPr>
            </w:pPr>
          </w:p>
          <w:p w:rsidR="006F79DF" w:rsidRDefault="006F79DF" w:rsidP="006A5E28">
            <w:pPr>
              <w:rPr>
                <w:rFonts w:cs="Arial"/>
                <w:sz w:val="20"/>
                <w:szCs w:val="20"/>
              </w:rPr>
            </w:pPr>
          </w:p>
          <w:p w:rsidR="006F79DF" w:rsidRDefault="006F79DF" w:rsidP="006A5E28">
            <w:pPr>
              <w:rPr>
                <w:rFonts w:cs="Arial"/>
                <w:sz w:val="20"/>
                <w:szCs w:val="20"/>
              </w:rPr>
            </w:pPr>
            <w:r>
              <w:rPr>
                <w:rFonts w:cs="Arial"/>
                <w:sz w:val="20"/>
                <w:szCs w:val="20"/>
              </w:rPr>
              <w:t>CBR- AAH</w:t>
            </w:r>
          </w:p>
          <w:p w:rsidR="006F79DF" w:rsidRDefault="006F79DF" w:rsidP="006A5E28">
            <w:pPr>
              <w:rPr>
                <w:rFonts w:cs="Arial"/>
                <w:sz w:val="20"/>
                <w:szCs w:val="20"/>
              </w:rPr>
            </w:pPr>
          </w:p>
          <w:p w:rsidR="006F79DF" w:rsidRDefault="006F79DF" w:rsidP="006A5E28">
            <w:pPr>
              <w:rPr>
                <w:rFonts w:cs="Arial"/>
                <w:sz w:val="20"/>
                <w:szCs w:val="20"/>
              </w:rPr>
            </w:pPr>
          </w:p>
          <w:p w:rsidR="006F79DF" w:rsidRDefault="006F79DF" w:rsidP="006A5E28">
            <w:pPr>
              <w:rPr>
                <w:rFonts w:cs="Arial"/>
                <w:sz w:val="20"/>
                <w:szCs w:val="20"/>
              </w:rPr>
            </w:pPr>
          </w:p>
          <w:p w:rsidR="006F79DF" w:rsidRDefault="006F79DF" w:rsidP="006A5E28">
            <w:pPr>
              <w:rPr>
                <w:rFonts w:cs="Arial"/>
                <w:sz w:val="20"/>
                <w:szCs w:val="20"/>
              </w:rPr>
            </w:pPr>
          </w:p>
          <w:p w:rsidR="006F79DF" w:rsidRDefault="006F79DF" w:rsidP="006F79DF">
            <w:pPr>
              <w:rPr>
                <w:rFonts w:cs="Arial"/>
                <w:sz w:val="20"/>
                <w:szCs w:val="20"/>
              </w:rPr>
            </w:pPr>
            <w:r>
              <w:rPr>
                <w:rFonts w:cs="Arial"/>
                <w:sz w:val="20"/>
                <w:szCs w:val="20"/>
              </w:rPr>
              <w:t>CHI/CDO</w:t>
            </w:r>
          </w:p>
          <w:p w:rsidR="006F79DF" w:rsidRDefault="006F79DF" w:rsidP="006F79DF">
            <w:pPr>
              <w:rPr>
                <w:rFonts w:cs="Arial"/>
                <w:sz w:val="20"/>
                <w:szCs w:val="20"/>
              </w:rPr>
            </w:pPr>
          </w:p>
          <w:p w:rsidR="006F79DF" w:rsidRDefault="006F79DF" w:rsidP="006F79DF">
            <w:pPr>
              <w:rPr>
                <w:rFonts w:cs="Arial"/>
                <w:sz w:val="20"/>
                <w:szCs w:val="20"/>
              </w:rPr>
            </w:pPr>
          </w:p>
          <w:p w:rsidR="006F79DF" w:rsidRDefault="006F79DF" w:rsidP="006F79DF">
            <w:pPr>
              <w:rPr>
                <w:rFonts w:cs="Arial"/>
                <w:sz w:val="20"/>
                <w:szCs w:val="20"/>
              </w:rPr>
            </w:pPr>
            <w:r>
              <w:rPr>
                <w:rFonts w:cs="Arial"/>
                <w:sz w:val="20"/>
                <w:szCs w:val="20"/>
              </w:rPr>
              <w:t>MWI</w:t>
            </w:r>
          </w:p>
          <w:p w:rsidR="006F79DF" w:rsidRDefault="006F79DF" w:rsidP="006A5E28">
            <w:pPr>
              <w:rPr>
                <w:rFonts w:cs="Arial"/>
                <w:sz w:val="20"/>
                <w:szCs w:val="20"/>
              </w:rPr>
            </w:pPr>
          </w:p>
          <w:p w:rsidR="006F79DF" w:rsidRDefault="006F79DF" w:rsidP="006A5E28">
            <w:pPr>
              <w:rPr>
                <w:rFonts w:cs="Arial"/>
                <w:sz w:val="20"/>
                <w:szCs w:val="20"/>
              </w:rPr>
            </w:pPr>
          </w:p>
          <w:p w:rsidR="006F79DF" w:rsidRPr="00B73304" w:rsidRDefault="006F79DF" w:rsidP="006A5E28">
            <w:pPr>
              <w:rPr>
                <w:rFonts w:cs="Arial"/>
                <w:sz w:val="20"/>
                <w:szCs w:val="20"/>
              </w:rPr>
            </w:pPr>
          </w:p>
        </w:tc>
        <w:tc>
          <w:tcPr>
            <w:tcW w:w="1814" w:type="dxa"/>
          </w:tcPr>
          <w:p w:rsidR="006A5E28" w:rsidRPr="00B73304" w:rsidRDefault="00DF6CB9" w:rsidP="006A5E28">
            <w:pPr>
              <w:rPr>
                <w:rFonts w:cs="Arial"/>
                <w:sz w:val="20"/>
                <w:szCs w:val="20"/>
              </w:rPr>
            </w:pPr>
            <w:r w:rsidRPr="00B73304">
              <w:rPr>
                <w:rFonts w:cs="Arial"/>
                <w:sz w:val="20"/>
                <w:szCs w:val="20"/>
              </w:rPr>
              <w:t>February 2018</w:t>
            </w:r>
          </w:p>
        </w:tc>
      </w:tr>
      <w:tr w:rsidR="00260BA4" w:rsidRPr="00B73304" w:rsidTr="00294134">
        <w:trPr>
          <w:trHeight w:hRule="exact" w:val="1343"/>
        </w:trPr>
        <w:tc>
          <w:tcPr>
            <w:tcW w:w="13603" w:type="dxa"/>
            <w:gridSpan w:val="6"/>
            <w:tcMar>
              <w:top w:w="57" w:type="dxa"/>
              <w:bottom w:w="57" w:type="dxa"/>
            </w:tcMar>
          </w:tcPr>
          <w:p w:rsidR="00260BA4" w:rsidRPr="00B73304" w:rsidRDefault="00AF3041" w:rsidP="00260BA4">
            <w:pPr>
              <w:jc w:val="right"/>
              <w:rPr>
                <w:rFonts w:cs="Arial"/>
                <w:b/>
                <w:sz w:val="20"/>
                <w:szCs w:val="20"/>
              </w:rPr>
            </w:pPr>
            <w:r w:rsidRPr="00B73304">
              <w:rPr>
                <w:rFonts w:cs="Arial"/>
                <w:b/>
                <w:sz w:val="20"/>
                <w:szCs w:val="20"/>
              </w:rPr>
              <w:t>Budgeted cost:</w:t>
            </w:r>
          </w:p>
        </w:tc>
        <w:tc>
          <w:tcPr>
            <w:tcW w:w="1814" w:type="dxa"/>
          </w:tcPr>
          <w:p w:rsidR="00260BA4" w:rsidRPr="00B73304" w:rsidRDefault="00260BA4" w:rsidP="00260BA4">
            <w:pPr>
              <w:rPr>
                <w:rFonts w:cs="Arial"/>
                <w:b/>
                <w:sz w:val="20"/>
                <w:szCs w:val="20"/>
              </w:rPr>
            </w:pPr>
            <w:r w:rsidRPr="00B73304">
              <w:rPr>
                <w:rFonts w:cs="Arial"/>
                <w:b/>
                <w:sz w:val="20"/>
                <w:szCs w:val="20"/>
              </w:rPr>
              <w:t>£</w:t>
            </w:r>
            <w:r w:rsidR="00576DD6" w:rsidRPr="00B73304">
              <w:rPr>
                <w:b/>
                <w:sz w:val="20"/>
                <w:szCs w:val="20"/>
              </w:rPr>
              <w:t>57,500</w:t>
            </w:r>
            <w:r w:rsidR="00576DD6" w:rsidRPr="00B73304">
              <w:rPr>
                <w:sz w:val="20"/>
                <w:szCs w:val="20"/>
              </w:rPr>
              <w:tab/>
            </w:r>
          </w:p>
        </w:tc>
      </w:tr>
      <w:tr w:rsidR="00832613" w:rsidRPr="00B73304" w:rsidTr="009C466C">
        <w:tc>
          <w:tcPr>
            <w:tcW w:w="988" w:type="dxa"/>
            <w:tcMar>
              <w:top w:w="57" w:type="dxa"/>
              <w:bottom w:w="57" w:type="dxa"/>
            </w:tcMar>
          </w:tcPr>
          <w:p w:rsidR="00832613" w:rsidRPr="00B73304" w:rsidRDefault="00832613" w:rsidP="00832613">
            <w:pPr>
              <w:rPr>
                <w:rFonts w:cs="Arial"/>
                <w:sz w:val="20"/>
                <w:szCs w:val="20"/>
              </w:rPr>
            </w:pPr>
            <w:r w:rsidRPr="00B73304">
              <w:rPr>
                <w:rFonts w:cs="Arial"/>
                <w:b/>
                <w:sz w:val="20"/>
                <w:szCs w:val="20"/>
              </w:rPr>
              <w:t>Desired outcome</w:t>
            </w:r>
          </w:p>
        </w:tc>
        <w:tc>
          <w:tcPr>
            <w:tcW w:w="2409" w:type="dxa"/>
            <w:gridSpan w:val="2"/>
            <w:tcMar>
              <w:top w:w="57" w:type="dxa"/>
              <w:bottom w:w="57" w:type="dxa"/>
            </w:tcMar>
          </w:tcPr>
          <w:p w:rsidR="00832613" w:rsidRDefault="00832613" w:rsidP="00832613">
            <w:pPr>
              <w:rPr>
                <w:rFonts w:cs="Arial"/>
                <w:sz w:val="20"/>
                <w:szCs w:val="20"/>
              </w:rPr>
            </w:pPr>
            <w:r w:rsidRPr="00B73304">
              <w:rPr>
                <w:rFonts w:cs="Arial"/>
                <w:b/>
                <w:sz w:val="20"/>
                <w:szCs w:val="20"/>
              </w:rPr>
              <w:t>Chosen action/approach</w:t>
            </w:r>
          </w:p>
        </w:tc>
        <w:tc>
          <w:tcPr>
            <w:tcW w:w="4933" w:type="dxa"/>
            <w:tcMar>
              <w:top w:w="57" w:type="dxa"/>
              <w:bottom w:w="57" w:type="dxa"/>
            </w:tcMar>
          </w:tcPr>
          <w:p w:rsidR="00832613" w:rsidRPr="00B73304" w:rsidRDefault="00832613" w:rsidP="00832613">
            <w:pPr>
              <w:rPr>
                <w:rFonts w:cs="Arial"/>
                <w:sz w:val="20"/>
                <w:szCs w:val="20"/>
              </w:rPr>
            </w:pPr>
            <w:r w:rsidRPr="00B73304">
              <w:rPr>
                <w:rFonts w:cs="Arial"/>
                <w:b/>
                <w:sz w:val="20"/>
                <w:szCs w:val="20"/>
              </w:rPr>
              <w:t>What is the evidence and rationale for this choice?</w:t>
            </w:r>
          </w:p>
        </w:tc>
        <w:tc>
          <w:tcPr>
            <w:tcW w:w="4139" w:type="dxa"/>
            <w:shd w:val="clear" w:color="auto" w:fill="auto"/>
            <w:tcMar>
              <w:top w:w="57" w:type="dxa"/>
              <w:bottom w:w="57" w:type="dxa"/>
            </w:tcMar>
          </w:tcPr>
          <w:p w:rsidR="00832613" w:rsidRPr="00F45C98" w:rsidRDefault="00832613" w:rsidP="00832613">
            <w:pPr>
              <w:rPr>
                <w:rFonts w:cs="Arial"/>
                <w:sz w:val="20"/>
                <w:szCs w:val="20"/>
              </w:rPr>
            </w:pPr>
            <w:r w:rsidRPr="00B73304">
              <w:rPr>
                <w:rFonts w:cs="Arial"/>
                <w:b/>
                <w:sz w:val="20"/>
                <w:szCs w:val="20"/>
              </w:rPr>
              <w:t>How will you ensure it is implemented well?</w:t>
            </w:r>
          </w:p>
        </w:tc>
        <w:tc>
          <w:tcPr>
            <w:tcW w:w="1134" w:type="dxa"/>
            <w:shd w:val="clear" w:color="auto" w:fill="auto"/>
          </w:tcPr>
          <w:p w:rsidR="00832613" w:rsidRDefault="00832613" w:rsidP="00832613">
            <w:pPr>
              <w:rPr>
                <w:rFonts w:cs="Arial"/>
                <w:sz w:val="20"/>
                <w:szCs w:val="20"/>
              </w:rPr>
            </w:pPr>
            <w:r w:rsidRPr="00B73304">
              <w:rPr>
                <w:rFonts w:cs="Arial"/>
                <w:b/>
                <w:sz w:val="20"/>
                <w:szCs w:val="20"/>
              </w:rPr>
              <w:t>Staff lead</w:t>
            </w:r>
          </w:p>
        </w:tc>
        <w:tc>
          <w:tcPr>
            <w:tcW w:w="1814" w:type="dxa"/>
          </w:tcPr>
          <w:p w:rsidR="00832613" w:rsidRPr="00B73304" w:rsidRDefault="00832613" w:rsidP="00832613">
            <w:pPr>
              <w:rPr>
                <w:rFonts w:cs="Arial"/>
                <w:sz w:val="20"/>
                <w:szCs w:val="20"/>
              </w:rPr>
            </w:pPr>
            <w:r w:rsidRPr="00B73304">
              <w:rPr>
                <w:rFonts w:cs="Arial"/>
                <w:b/>
                <w:sz w:val="20"/>
                <w:szCs w:val="20"/>
              </w:rPr>
              <w:t>When will you review implementation?</w:t>
            </w:r>
          </w:p>
        </w:tc>
      </w:tr>
      <w:tr w:rsidR="00195665" w:rsidRPr="00B73304" w:rsidTr="009C466C">
        <w:tc>
          <w:tcPr>
            <w:tcW w:w="988" w:type="dxa"/>
            <w:tcMar>
              <w:top w:w="57" w:type="dxa"/>
              <w:bottom w:w="57" w:type="dxa"/>
            </w:tcMar>
          </w:tcPr>
          <w:p w:rsidR="00195665" w:rsidRPr="00B73304" w:rsidRDefault="00195665" w:rsidP="00195665">
            <w:pPr>
              <w:rPr>
                <w:rFonts w:cs="Arial"/>
                <w:sz w:val="20"/>
                <w:szCs w:val="20"/>
              </w:rPr>
            </w:pPr>
            <w:r w:rsidRPr="00B73304">
              <w:rPr>
                <w:rFonts w:cs="Arial"/>
                <w:sz w:val="20"/>
                <w:szCs w:val="20"/>
              </w:rPr>
              <w:t xml:space="preserve">B: </w:t>
            </w: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tc>
        <w:tc>
          <w:tcPr>
            <w:tcW w:w="2409" w:type="dxa"/>
            <w:gridSpan w:val="2"/>
            <w:tcMar>
              <w:top w:w="57" w:type="dxa"/>
              <w:bottom w:w="57" w:type="dxa"/>
            </w:tcMar>
          </w:tcPr>
          <w:p w:rsidR="00195665" w:rsidRPr="002A109D" w:rsidRDefault="00195665" w:rsidP="00195665">
            <w:pPr>
              <w:rPr>
                <w:rFonts w:cs="Arial"/>
                <w:color w:val="000000" w:themeColor="text1"/>
                <w:sz w:val="20"/>
                <w:szCs w:val="20"/>
              </w:rPr>
            </w:pPr>
            <w:r w:rsidRPr="002A109D">
              <w:rPr>
                <w:rFonts w:cs="Arial"/>
                <w:color w:val="000000" w:themeColor="text1"/>
                <w:sz w:val="20"/>
                <w:szCs w:val="20"/>
              </w:rPr>
              <w:t>Motivation to learn.</w:t>
            </w:r>
          </w:p>
          <w:p w:rsidR="00195665" w:rsidRPr="002A109D" w:rsidRDefault="00195665" w:rsidP="00195665">
            <w:pPr>
              <w:pStyle w:val="ListParagraph"/>
              <w:ind w:left="360"/>
              <w:rPr>
                <w:rFonts w:cs="Arial"/>
                <w:color w:val="000000" w:themeColor="text1"/>
                <w:sz w:val="20"/>
                <w:szCs w:val="20"/>
              </w:rPr>
            </w:pPr>
          </w:p>
          <w:p w:rsidR="00195665" w:rsidRPr="002A109D" w:rsidRDefault="00195665" w:rsidP="00195665">
            <w:pPr>
              <w:rPr>
                <w:rFonts w:cs="Arial"/>
                <w:color w:val="000000" w:themeColor="text1"/>
                <w:sz w:val="20"/>
                <w:szCs w:val="20"/>
              </w:rPr>
            </w:pPr>
          </w:p>
          <w:p w:rsidR="00195665" w:rsidRPr="002A109D" w:rsidRDefault="00195665" w:rsidP="00195665">
            <w:pPr>
              <w:rPr>
                <w:rFonts w:cs="Arial"/>
                <w:color w:val="000000" w:themeColor="text1"/>
                <w:sz w:val="20"/>
                <w:szCs w:val="20"/>
              </w:rPr>
            </w:pPr>
          </w:p>
          <w:p w:rsidR="00195665" w:rsidRPr="002A109D" w:rsidRDefault="00195665" w:rsidP="00195665">
            <w:pPr>
              <w:rPr>
                <w:rFonts w:cs="Arial"/>
                <w:color w:val="000000" w:themeColor="text1"/>
                <w:sz w:val="20"/>
                <w:szCs w:val="20"/>
              </w:rPr>
            </w:pPr>
          </w:p>
        </w:tc>
        <w:tc>
          <w:tcPr>
            <w:tcW w:w="4933" w:type="dxa"/>
            <w:tcMar>
              <w:top w:w="57" w:type="dxa"/>
              <w:bottom w:w="57" w:type="dxa"/>
            </w:tcMar>
          </w:tcPr>
          <w:p w:rsidR="00195665" w:rsidRPr="002A109D" w:rsidRDefault="00195665" w:rsidP="00195665">
            <w:pPr>
              <w:rPr>
                <w:rFonts w:cs="Arial"/>
                <w:color w:val="000000" w:themeColor="text1"/>
                <w:sz w:val="20"/>
                <w:szCs w:val="20"/>
              </w:rPr>
            </w:pPr>
            <w:r w:rsidRPr="002A109D">
              <w:rPr>
                <w:rFonts w:cs="Arial"/>
                <w:color w:val="000000" w:themeColor="text1"/>
                <w:sz w:val="20"/>
                <w:szCs w:val="20"/>
              </w:rPr>
              <w:t xml:space="preserve">Progress was made in </w:t>
            </w:r>
            <w:r w:rsidR="00866830" w:rsidRPr="002A109D">
              <w:rPr>
                <w:rFonts w:cs="Arial"/>
                <w:color w:val="000000" w:themeColor="text1"/>
                <w:sz w:val="20"/>
                <w:szCs w:val="20"/>
              </w:rPr>
              <w:t>Yr.</w:t>
            </w:r>
            <w:r w:rsidRPr="002A109D">
              <w:rPr>
                <w:rFonts w:cs="Arial"/>
                <w:color w:val="000000" w:themeColor="text1"/>
                <w:sz w:val="20"/>
                <w:szCs w:val="20"/>
              </w:rPr>
              <w:t xml:space="preserve"> 7 &amp; 8 last year for all students i</w:t>
            </w:r>
            <w:r w:rsidR="00CB788C">
              <w:rPr>
                <w:rFonts w:cs="Arial"/>
                <w:color w:val="000000" w:themeColor="text1"/>
                <w:sz w:val="20"/>
                <w:szCs w:val="20"/>
              </w:rPr>
              <w:t>n the Renaissance Reading Star R</w:t>
            </w:r>
            <w:r w:rsidRPr="002A109D">
              <w:rPr>
                <w:rFonts w:cs="Arial"/>
                <w:color w:val="000000" w:themeColor="text1"/>
                <w:sz w:val="20"/>
                <w:szCs w:val="20"/>
              </w:rPr>
              <w:t xml:space="preserve">eading Programme. Gaps </w:t>
            </w:r>
            <w:r w:rsidRPr="002A109D">
              <w:rPr>
                <w:color w:val="000000" w:themeColor="text1"/>
                <w:sz w:val="20"/>
                <w:szCs w:val="20"/>
              </w:rPr>
              <w:t xml:space="preserve">are starting to close. </w:t>
            </w:r>
            <w:r w:rsidRPr="002A109D">
              <w:rPr>
                <w:rFonts w:cs="Arial"/>
                <w:color w:val="000000" w:themeColor="text1"/>
                <w:sz w:val="20"/>
                <w:szCs w:val="20"/>
              </w:rPr>
              <w:t>Intervention was put in place for identified students with a good success rate.</w:t>
            </w:r>
          </w:p>
          <w:p w:rsidR="00195665" w:rsidRPr="002A109D" w:rsidRDefault="00195665" w:rsidP="00195665">
            <w:pPr>
              <w:rPr>
                <w:rFonts w:cs="Arial"/>
                <w:color w:val="000000" w:themeColor="text1"/>
                <w:sz w:val="20"/>
                <w:szCs w:val="20"/>
              </w:rPr>
            </w:pPr>
          </w:p>
          <w:p w:rsidR="00195665" w:rsidRPr="002A109D" w:rsidRDefault="00195665" w:rsidP="00195665">
            <w:pPr>
              <w:rPr>
                <w:color w:val="000000" w:themeColor="text1"/>
                <w:sz w:val="20"/>
                <w:szCs w:val="20"/>
                <w:lang w:val="en"/>
              </w:rPr>
            </w:pPr>
            <w:r w:rsidRPr="002A109D">
              <w:rPr>
                <w:color w:val="000000" w:themeColor="text1"/>
                <w:sz w:val="20"/>
                <w:szCs w:val="20"/>
                <w:lang w:val="en"/>
              </w:rPr>
              <w:t>A consultant who visited the academy commented on the lack of care, pride and presentation of students’ work.</w:t>
            </w:r>
          </w:p>
          <w:p w:rsidR="00195665" w:rsidRPr="002A109D" w:rsidRDefault="00195665" w:rsidP="00195665">
            <w:pPr>
              <w:rPr>
                <w:color w:val="000000" w:themeColor="text1"/>
                <w:sz w:val="20"/>
                <w:szCs w:val="20"/>
                <w:lang w:val="en"/>
              </w:rPr>
            </w:pPr>
          </w:p>
          <w:p w:rsidR="00195665" w:rsidRPr="002A109D" w:rsidRDefault="00195665" w:rsidP="00195665">
            <w:pPr>
              <w:rPr>
                <w:color w:val="000000" w:themeColor="text1"/>
                <w:sz w:val="20"/>
                <w:szCs w:val="20"/>
                <w:lang w:val="en"/>
              </w:rPr>
            </w:pPr>
            <w:r w:rsidRPr="002A109D">
              <w:rPr>
                <w:color w:val="000000" w:themeColor="text1"/>
                <w:sz w:val="20"/>
                <w:szCs w:val="20"/>
                <w:lang w:val="en"/>
              </w:rPr>
              <w:t xml:space="preserve">Career aspirations will be limited if a student is not able to access a literate curriculum. It is likely to </w:t>
            </w:r>
            <w:r w:rsidRPr="002A109D">
              <w:rPr>
                <w:color w:val="000000" w:themeColor="text1"/>
                <w:sz w:val="20"/>
                <w:szCs w:val="20"/>
                <w:lang w:val="en"/>
              </w:rPr>
              <w:lastRenderedPageBreak/>
              <w:t>impact on behaviour, attendance and attitudes to school.</w:t>
            </w:r>
          </w:p>
          <w:p w:rsidR="00195665" w:rsidRPr="002A109D" w:rsidRDefault="00195665" w:rsidP="00195665">
            <w:pPr>
              <w:rPr>
                <w:color w:val="000000" w:themeColor="text1"/>
                <w:sz w:val="20"/>
                <w:szCs w:val="20"/>
                <w:lang w:val="en"/>
              </w:rPr>
            </w:pPr>
          </w:p>
          <w:p w:rsidR="00195665" w:rsidRPr="002A109D" w:rsidRDefault="00195665" w:rsidP="00195665">
            <w:pPr>
              <w:rPr>
                <w:color w:val="000000" w:themeColor="text1"/>
                <w:sz w:val="20"/>
                <w:szCs w:val="20"/>
                <w:lang w:val="en"/>
              </w:rPr>
            </w:pPr>
            <w:r w:rsidRPr="002A109D">
              <w:rPr>
                <w:color w:val="000000" w:themeColor="text1"/>
                <w:sz w:val="20"/>
                <w:szCs w:val="20"/>
                <w:lang w:val="en"/>
              </w:rPr>
              <w:t xml:space="preserve">The Sutton Trust states: </w:t>
            </w:r>
          </w:p>
          <w:p w:rsidR="00195665" w:rsidRPr="002A109D" w:rsidRDefault="00195665" w:rsidP="00195665">
            <w:pPr>
              <w:rPr>
                <w:color w:val="000000" w:themeColor="text1"/>
                <w:sz w:val="20"/>
                <w:szCs w:val="20"/>
                <w:lang w:val="en"/>
              </w:rPr>
            </w:pPr>
            <w:r w:rsidRPr="002A109D">
              <w:rPr>
                <w:color w:val="000000" w:themeColor="text1"/>
                <w:sz w:val="20"/>
                <w:szCs w:val="20"/>
                <w:lang w:val="en"/>
              </w:rPr>
              <w:t>On average, pupils who participate in oral language interventions approximately five months' additional progress over the course of a year.</w:t>
            </w:r>
          </w:p>
          <w:p w:rsidR="00195665" w:rsidRPr="002A109D" w:rsidRDefault="00195665" w:rsidP="00195665">
            <w:pPr>
              <w:rPr>
                <w:color w:val="000000" w:themeColor="text1"/>
                <w:sz w:val="20"/>
                <w:szCs w:val="20"/>
                <w:lang w:val="en"/>
              </w:rPr>
            </w:pPr>
            <w:r w:rsidRPr="002A109D">
              <w:rPr>
                <w:color w:val="000000" w:themeColor="text1"/>
                <w:sz w:val="20"/>
                <w:szCs w:val="20"/>
                <w:lang w:val="en"/>
              </w:rPr>
              <w:t>All pupils appear to benefit from oral language interventions, but some studies show slightly larger effects for younger children and pupils from disadvantaged backgrounds (up to six months' benefit). Likewise, some types of oral language interventions appear on average, to be more effective than others.</w:t>
            </w:r>
          </w:p>
          <w:p w:rsidR="00195665" w:rsidRPr="002A109D" w:rsidRDefault="00195665" w:rsidP="00195665">
            <w:pPr>
              <w:rPr>
                <w:color w:val="000000" w:themeColor="text1"/>
                <w:sz w:val="20"/>
                <w:szCs w:val="20"/>
                <w:lang w:val="en"/>
              </w:rPr>
            </w:pPr>
          </w:p>
          <w:p w:rsidR="00195665" w:rsidRPr="002A109D" w:rsidRDefault="00195665" w:rsidP="00195665">
            <w:pPr>
              <w:rPr>
                <w:color w:val="000000" w:themeColor="text1"/>
                <w:sz w:val="20"/>
                <w:szCs w:val="20"/>
                <w:lang w:val="en"/>
              </w:rPr>
            </w:pPr>
            <w:r w:rsidRPr="002A109D">
              <w:rPr>
                <w:color w:val="000000" w:themeColor="text1"/>
                <w:sz w:val="20"/>
                <w:szCs w:val="20"/>
                <w:lang w:val="en"/>
              </w:rPr>
              <w:t>A consultant who visited the academy commented on the lack of care, pride and presentation of students’ work.</w:t>
            </w:r>
          </w:p>
          <w:p w:rsidR="00195665" w:rsidRPr="002A109D" w:rsidRDefault="00195665" w:rsidP="00195665">
            <w:pPr>
              <w:rPr>
                <w:color w:val="000000" w:themeColor="text1"/>
                <w:sz w:val="20"/>
                <w:szCs w:val="20"/>
                <w:lang w:val="en"/>
              </w:rPr>
            </w:pPr>
          </w:p>
          <w:p w:rsidR="00195665" w:rsidRPr="002A109D" w:rsidRDefault="00195665" w:rsidP="00195665">
            <w:pPr>
              <w:rPr>
                <w:rFonts w:cs="Arial"/>
                <w:color w:val="000000" w:themeColor="text1"/>
                <w:sz w:val="20"/>
                <w:szCs w:val="20"/>
              </w:rPr>
            </w:pPr>
            <w:r w:rsidRPr="002A109D">
              <w:rPr>
                <w:color w:val="000000" w:themeColor="text1"/>
                <w:sz w:val="20"/>
                <w:szCs w:val="20"/>
                <w:lang w:val="en"/>
              </w:rPr>
              <w:t>We know that career aspirations will be limited if a student is not able to access a literate curriculum. It is likely to impact on behaviour, attendance and attitudes to school and have a negative impact.</w:t>
            </w:r>
          </w:p>
        </w:tc>
        <w:tc>
          <w:tcPr>
            <w:tcW w:w="4139" w:type="dxa"/>
            <w:shd w:val="clear" w:color="auto" w:fill="auto"/>
            <w:tcMar>
              <w:top w:w="57" w:type="dxa"/>
              <w:bottom w:w="57" w:type="dxa"/>
            </w:tcMar>
          </w:tcPr>
          <w:p w:rsidR="00195665" w:rsidRPr="00F45C98" w:rsidRDefault="00195665" w:rsidP="00195665">
            <w:pPr>
              <w:rPr>
                <w:rFonts w:cs="Arial"/>
                <w:sz w:val="20"/>
                <w:szCs w:val="20"/>
              </w:rPr>
            </w:pPr>
            <w:r w:rsidRPr="00F45C98">
              <w:rPr>
                <w:rFonts w:cs="Arial"/>
                <w:sz w:val="20"/>
                <w:szCs w:val="20"/>
              </w:rPr>
              <w:lastRenderedPageBreak/>
              <w:t>Training for relevant staff.</w:t>
            </w:r>
          </w:p>
          <w:p w:rsidR="00195665" w:rsidRDefault="00195665" w:rsidP="00195665">
            <w:pPr>
              <w:rPr>
                <w:rFonts w:cs="Arial"/>
                <w:sz w:val="20"/>
                <w:szCs w:val="20"/>
              </w:rPr>
            </w:pPr>
          </w:p>
          <w:p w:rsidR="00195665" w:rsidRDefault="00CB788C" w:rsidP="00195665">
            <w:pPr>
              <w:rPr>
                <w:rFonts w:cs="Arial"/>
                <w:sz w:val="20"/>
                <w:szCs w:val="20"/>
              </w:rPr>
            </w:pPr>
            <w:r>
              <w:rPr>
                <w:rFonts w:cs="Arial"/>
                <w:sz w:val="20"/>
                <w:szCs w:val="20"/>
              </w:rPr>
              <w:t>Star Re</w:t>
            </w:r>
            <w:r w:rsidR="00195665">
              <w:rPr>
                <w:rFonts w:cs="Arial"/>
                <w:sz w:val="20"/>
                <w:szCs w:val="20"/>
              </w:rPr>
              <w:t>ading and Maths tests completed at least fo</w:t>
            </w:r>
            <w:r>
              <w:rPr>
                <w:rFonts w:cs="Arial"/>
                <w:sz w:val="20"/>
                <w:szCs w:val="20"/>
              </w:rPr>
              <w:t>ur times a year. Data analysed and reported to relevant SLT.</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 xml:space="preserve">SEN/ English Intervention lead meet and </w:t>
            </w:r>
            <w:r w:rsidR="00CB788C">
              <w:rPr>
                <w:rFonts w:cs="Arial"/>
                <w:sz w:val="20"/>
                <w:szCs w:val="20"/>
              </w:rPr>
              <w:t>analyse data four times a year and report to relevant SLT.</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Students follow collaborative</w:t>
            </w:r>
            <w:r w:rsidR="00CB788C">
              <w:rPr>
                <w:rFonts w:cs="Arial"/>
                <w:sz w:val="20"/>
                <w:szCs w:val="20"/>
              </w:rPr>
              <w:t xml:space="preserve"> (between departments)</w:t>
            </w:r>
            <w:r>
              <w:rPr>
                <w:rFonts w:cs="Arial"/>
                <w:sz w:val="20"/>
                <w:szCs w:val="20"/>
              </w:rPr>
              <w:t xml:space="preserve"> </w:t>
            </w:r>
            <w:r w:rsidR="00CB788C">
              <w:rPr>
                <w:rFonts w:cs="Arial"/>
                <w:sz w:val="20"/>
                <w:szCs w:val="20"/>
              </w:rPr>
              <w:t xml:space="preserve">and personalised </w:t>
            </w:r>
            <w:r>
              <w:rPr>
                <w:rFonts w:cs="Arial"/>
                <w:sz w:val="20"/>
                <w:szCs w:val="20"/>
              </w:rPr>
              <w:t>intervention programme.</w:t>
            </w:r>
          </w:p>
          <w:p w:rsidR="00195665" w:rsidRDefault="00195665" w:rsidP="00195665">
            <w:pPr>
              <w:rPr>
                <w:rFonts w:cs="Arial"/>
                <w:sz w:val="20"/>
                <w:szCs w:val="20"/>
              </w:rPr>
            </w:pPr>
          </w:p>
          <w:p w:rsidR="00195665" w:rsidRPr="00F45C98" w:rsidRDefault="00195665" w:rsidP="00195665">
            <w:pPr>
              <w:rPr>
                <w:rFonts w:cs="Arial"/>
                <w:sz w:val="20"/>
                <w:szCs w:val="20"/>
              </w:rPr>
            </w:pPr>
            <w:r w:rsidRPr="00F45C98">
              <w:rPr>
                <w:rFonts w:cs="Arial"/>
                <w:sz w:val="20"/>
                <w:szCs w:val="20"/>
              </w:rPr>
              <w:t>Knowledge organisers designed and implemented for all subjects.</w:t>
            </w:r>
          </w:p>
          <w:p w:rsidR="00195665" w:rsidRDefault="00195665" w:rsidP="00195665">
            <w:pPr>
              <w:pStyle w:val="ListParagraph"/>
              <w:ind w:left="360"/>
              <w:rPr>
                <w:rFonts w:cs="Arial"/>
                <w:sz w:val="20"/>
                <w:szCs w:val="20"/>
              </w:rPr>
            </w:pPr>
          </w:p>
          <w:p w:rsidR="00195665" w:rsidRPr="00202BA0" w:rsidRDefault="00195665" w:rsidP="00195665">
            <w:pPr>
              <w:rPr>
                <w:rFonts w:cs="Arial"/>
                <w:sz w:val="20"/>
                <w:szCs w:val="20"/>
              </w:rPr>
            </w:pPr>
            <w:r w:rsidRPr="00202BA0">
              <w:rPr>
                <w:rFonts w:cs="Arial"/>
                <w:sz w:val="20"/>
                <w:szCs w:val="20"/>
              </w:rPr>
              <w:t>Practice Makes Permanent booklets support all students.</w:t>
            </w:r>
          </w:p>
          <w:p w:rsidR="00195665" w:rsidRDefault="00195665" w:rsidP="00195665">
            <w:pPr>
              <w:pStyle w:val="ListParagraph"/>
              <w:ind w:left="360"/>
              <w:rPr>
                <w:rFonts w:cs="Arial"/>
                <w:sz w:val="20"/>
                <w:szCs w:val="20"/>
              </w:rPr>
            </w:pPr>
          </w:p>
          <w:p w:rsidR="00195665" w:rsidRPr="00202BA0" w:rsidRDefault="00195665" w:rsidP="00195665">
            <w:pPr>
              <w:rPr>
                <w:rFonts w:cs="Arial"/>
                <w:sz w:val="20"/>
                <w:szCs w:val="20"/>
              </w:rPr>
            </w:pPr>
            <w:r w:rsidRPr="00202BA0">
              <w:rPr>
                <w:sz w:val="20"/>
                <w:szCs w:val="20"/>
              </w:rPr>
              <w:t xml:space="preserve">Pupil Premium </w:t>
            </w:r>
            <w:r w:rsidRPr="00202BA0">
              <w:rPr>
                <w:rFonts w:cs="Arial"/>
                <w:sz w:val="20"/>
                <w:szCs w:val="20"/>
              </w:rPr>
              <w:t>students tracked for success.</w:t>
            </w:r>
          </w:p>
          <w:p w:rsidR="00195665" w:rsidRDefault="00195665" w:rsidP="00195665">
            <w:pPr>
              <w:pStyle w:val="ListParagraph"/>
              <w:ind w:left="360"/>
              <w:rPr>
                <w:rFonts w:cs="Arial"/>
                <w:sz w:val="20"/>
                <w:szCs w:val="20"/>
              </w:rPr>
            </w:pPr>
          </w:p>
          <w:p w:rsidR="00195665" w:rsidRPr="00202BA0" w:rsidRDefault="00195665" w:rsidP="00195665">
            <w:pPr>
              <w:rPr>
                <w:rFonts w:cs="Arial"/>
                <w:sz w:val="20"/>
                <w:szCs w:val="20"/>
              </w:rPr>
            </w:pPr>
            <w:r w:rsidRPr="00202BA0">
              <w:rPr>
                <w:rFonts w:cs="Arial"/>
                <w:sz w:val="20"/>
                <w:szCs w:val="20"/>
              </w:rPr>
              <w:t>Knowledge first classrooms across the academy.</w:t>
            </w:r>
          </w:p>
          <w:p w:rsidR="00195665" w:rsidRPr="00F45C98" w:rsidRDefault="00195665" w:rsidP="00195665">
            <w:pPr>
              <w:rPr>
                <w:rFonts w:cs="Arial"/>
                <w:sz w:val="20"/>
                <w:szCs w:val="20"/>
              </w:rPr>
            </w:pPr>
          </w:p>
          <w:p w:rsidR="00195665" w:rsidRPr="00202BA0" w:rsidRDefault="00195665" w:rsidP="00195665">
            <w:pPr>
              <w:rPr>
                <w:rFonts w:cs="Arial"/>
                <w:sz w:val="20"/>
                <w:szCs w:val="20"/>
              </w:rPr>
            </w:pPr>
            <w:r>
              <w:rPr>
                <w:rFonts w:cs="Arial"/>
                <w:sz w:val="20"/>
                <w:szCs w:val="20"/>
              </w:rPr>
              <w:t>Reading</w:t>
            </w:r>
            <w:r w:rsidR="00360B22">
              <w:rPr>
                <w:rFonts w:cs="Arial"/>
                <w:sz w:val="20"/>
                <w:szCs w:val="20"/>
              </w:rPr>
              <w:t xml:space="preserve"> </w:t>
            </w:r>
            <w:r>
              <w:rPr>
                <w:rFonts w:cs="Arial"/>
                <w:sz w:val="20"/>
                <w:szCs w:val="20"/>
              </w:rPr>
              <w:t xml:space="preserve">programme introduced and implemented in Reading lessons. </w:t>
            </w:r>
          </w:p>
          <w:p w:rsidR="00195665" w:rsidRDefault="00195665" w:rsidP="00195665">
            <w:pPr>
              <w:pStyle w:val="ListParagraph"/>
              <w:ind w:left="360"/>
              <w:rPr>
                <w:rFonts w:cs="Arial"/>
                <w:sz w:val="20"/>
                <w:szCs w:val="20"/>
              </w:rPr>
            </w:pPr>
          </w:p>
          <w:p w:rsidR="00195665" w:rsidRDefault="00195665" w:rsidP="00195665">
            <w:pPr>
              <w:rPr>
                <w:rFonts w:cs="Arial"/>
                <w:sz w:val="20"/>
                <w:szCs w:val="20"/>
              </w:rPr>
            </w:pPr>
            <w:r w:rsidRPr="00F45C98">
              <w:rPr>
                <w:rFonts w:cs="Arial"/>
                <w:sz w:val="20"/>
                <w:szCs w:val="20"/>
              </w:rPr>
              <w:t>Create</w:t>
            </w:r>
            <w:r>
              <w:rPr>
                <w:rFonts w:cs="Arial"/>
                <w:sz w:val="20"/>
                <w:szCs w:val="20"/>
              </w:rPr>
              <w:t xml:space="preserve"> a</w:t>
            </w:r>
            <w:r w:rsidRPr="00F45C98">
              <w:rPr>
                <w:rFonts w:cs="Arial"/>
                <w:sz w:val="20"/>
                <w:szCs w:val="20"/>
              </w:rPr>
              <w:t xml:space="preserve"> literacy subject referral system.</w:t>
            </w:r>
          </w:p>
          <w:p w:rsidR="00195665" w:rsidRDefault="00195665" w:rsidP="00195665">
            <w:pPr>
              <w:rPr>
                <w:rFonts w:cs="Arial"/>
                <w:sz w:val="20"/>
                <w:szCs w:val="20"/>
              </w:rPr>
            </w:pPr>
          </w:p>
          <w:p w:rsidR="00195665" w:rsidRPr="00F45C98" w:rsidRDefault="00195665" w:rsidP="00195665">
            <w:pPr>
              <w:rPr>
                <w:rFonts w:cs="Arial"/>
                <w:sz w:val="20"/>
                <w:szCs w:val="20"/>
              </w:rPr>
            </w:pPr>
            <w:r>
              <w:rPr>
                <w:rFonts w:cs="Arial"/>
                <w:sz w:val="20"/>
                <w:szCs w:val="20"/>
              </w:rPr>
              <w:t xml:space="preserve">Pupil premium students are monitored in the behavioural system. </w:t>
            </w:r>
          </w:p>
          <w:p w:rsidR="00195665" w:rsidRPr="00B73304" w:rsidRDefault="00195665" w:rsidP="00195665">
            <w:pPr>
              <w:rPr>
                <w:rFonts w:cs="Arial"/>
                <w:sz w:val="20"/>
                <w:szCs w:val="20"/>
              </w:rPr>
            </w:pPr>
          </w:p>
        </w:tc>
        <w:tc>
          <w:tcPr>
            <w:tcW w:w="1134" w:type="dxa"/>
            <w:shd w:val="clear" w:color="auto" w:fill="auto"/>
          </w:tcPr>
          <w:p w:rsidR="00195665" w:rsidRDefault="00195665" w:rsidP="00195665">
            <w:pPr>
              <w:rPr>
                <w:rFonts w:cs="Arial"/>
                <w:sz w:val="20"/>
                <w:szCs w:val="20"/>
              </w:rPr>
            </w:pPr>
            <w:r>
              <w:rPr>
                <w:rFonts w:cs="Arial"/>
                <w:sz w:val="20"/>
                <w:szCs w:val="20"/>
              </w:rPr>
              <w:lastRenderedPageBreak/>
              <w:t>CBR/SPE</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HUN/CBR</w:t>
            </w:r>
          </w:p>
          <w:p w:rsidR="00195665" w:rsidRDefault="00195665" w:rsidP="00195665">
            <w:pPr>
              <w:rPr>
                <w:rFonts w:cs="Arial"/>
                <w:sz w:val="20"/>
                <w:szCs w:val="20"/>
              </w:rPr>
            </w:pPr>
          </w:p>
          <w:p w:rsidR="00195665" w:rsidRDefault="00195665" w:rsidP="00195665">
            <w:pPr>
              <w:rPr>
                <w:rFonts w:cs="Arial"/>
                <w:sz w:val="20"/>
                <w:szCs w:val="20"/>
              </w:rPr>
            </w:pPr>
          </w:p>
          <w:p w:rsidR="00CB788C" w:rsidRDefault="00CB788C" w:rsidP="00195665">
            <w:pPr>
              <w:rPr>
                <w:rFonts w:cs="Arial"/>
                <w:sz w:val="20"/>
                <w:szCs w:val="20"/>
              </w:rPr>
            </w:pPr>
          </w:p>
          <w:p w:rsidR="00CB788C" w:rsidRDefault="00CB788C" w:rsidP="00195665">
            <w:pPr>
              <w:rPr>
                <w:rFonts w:cs="Arial"/>
                <w:sz w:val="20"/>
                <w:szCs w:val="20"/>
              </w:rPr>
            </w:pPr>
          </w:p>
          <w:p w:rsidR="00195665" w:rsidRDefault="00195665" w:rsidP="00195665">
            <w:pPr>
              <w:rPr>
                <w:rFonts w:cs="Arial"/>
                <w:sz w:val="20"/>
                <w:szCs w:val="20"/>
              </w:rPr>
            </w:pPr>
            <w:r>
              <w:rPr>
                <w:rFonts w:cs="Arial"/>
                <w:sz w:val="20"/>
                <w:szCs w:val="20"/>
              </w:rPr>
              <w:t>CBR</w:t>
            </w:r>
          </w:p>
          <w:p w:rsidR="00195665" w:rsidRDefault="00195665" w:rsidP="00195665">
            <w:pPr>
              <w:rPr>
                <w:rFonts w:cs="Arial"/>
                <w:sz w:val="20"/>
                <w:szCs w:val="20"/>
              </w:rPr>
            </w:pP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CBR</w:t>
            </w:r>
          </w:p>
          <w:p w:rsidR="00195665" w:rsidRDefault="00195665" w:rsidP="00195665">
            <w:pPr>
              <w:rPr>
                <w:rFonts w:cs="Arial"/>
                <w:sz w:val="20"/>
                <w:szCs w:val="20"/>
              </w:rPr>
            </w:pP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lastRenderedPageBreak/>
              <w:t>MWI/CDO/CHI</w:t>
            </w:r>
          </w:p>
          <w:p w:rsidR="00195665" w:rsidRDefault="00195665" w:rsidP="00195665">
            <w:pPr>
              <w:rPr>
                <w:rFonts w:cs="Arial"/>
                <w:sz w:val="20"/>
                <w:szCs w:val="20"/>
              </w:rPr>
            </w:pP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MWI/CDO/CHI</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CBR</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MWI</w:t>
            </w:r>
          </w:p>
          <w:p w:rsidR="00195665" w:rsidRDefault="00195665" w:rsidP="00195665">
            <w:pPr>
              <w:rPr>
                <w:rFonts w:cs="Arial"/>
                <w:sz w:val="20"/>
                <w:szCs w:val="20"/>
              </w:rPr>
            </w:pP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SPE</w:t>
            </w:r>
            <w:r>
              <w:rPr>
                <w:rFonts w:cs="Arial"/>
                <w:sz w:val="20"/>
                <w:szCs w:val="20"/>
              </w:rPr>
              <w:br/>
            </w:r>
          </w:p>
          <w:p w:rsidR="00195665" w:rsidRDefault="00195665" w:rsidP="00195665">
            <w:pPr>
              <w:rPr>
                <w:rFonts w:cs="Arial"/>
                <w:sz w:val="20"/>
                <w:szCs w:val="20"/>
              </w:rPr>
            </w:pPr>
            <w:r>
              <w:rPr>
                <w:rFonts w:cs="Arial"/>
                <w:sz w:val="20"/>
                <w:szCs w:val="20"/>
              </w:rPr>
              <w:t>CBR</w:t>
            </w:r>
          </w:p>
          <w:p w:rsidR="00195665" w:rsidRDefault="00195665" w:rsidP="00195665">
            <w:pPr>
              <w:rPr>
                <w:rFonts w:cs="Arial"/>
                <w:sz w:val="20"/>
                <w:szCs w:val="20"/>
              </w:rPr>
            </w:pPr>
          </w:p>
          <w:p w:rsidR="00195665" w:rsidRDefault="00195665" w:rsidP="00195665">
            <w:pPr>
              <w:rPr>
                <w:rFonts w:cs="Arial"/>
                <w:sz w:val="20"/>
                <w:szCs w:val="20"/>
              </w:rPr>
            </w:pPr>
            <w:r>
              <w:rPr>
                <w:rFonts w:cs="Arial"/>
                <w:sz w:val="20"/>
                <w:szCs w:val="20"/>
              </w:rPr>
              <w:t>BHA</w:t>
            </w:r>
          </w:p>
          <w:p w:rsidR="00195665" w:rsidRDefault="00195665" w:rsidP="00195665">
            <w:pPr>
              <w:rPr>
                <w:rFonts w:cs="Arial"/>
                <w:sz w:val="20"/>
                <w:szCs w:val="20"/>
              </w:rPr>
            </w:pPr>
          </w:p>
          <w:p w:rsidR="00195665" w:rsidRDefault="00195665" w:rsidP="00195665">
            <w:pPr>
              <w:rPr>
                <w:rFonts w:cs="Arial"/>
                <w:sz w:val="20"/>
                <w:szCs w:val="20"/>
              </w:rPr>
            </w:pPr>
          </w:p>
          <w:p w:rsidR="00195665" w:rsidRPr="00B73304" w:rsidRDefault="00195665" w:rsidP="00195665">
            <w:pPr>
              <w:rPr>
                <w:rFonts w:cs="Arial"/>
                <w:sz w:val="20"/>
                <w:szCs w:val="20"/>
              </w:rPr>
            </w:pPr>
          </w:p>
        </w:tc>
        <w:tc>
          <w:tcPr>
            <w:tcW w:w="1814" w:type="dxa"/>
          </w:tcPr>
          <w:p w:rsidR="00195665" w:rsidRPr="00B73304" w:rsidRDefault="00195665" w:rsidP="00195665">
            <w:pPr>
              <w:rPr>
                <w:rFonts w:cs="Arial"/>
                <w:sz w:val="20"/>
                <w:szCs w:val="20"/>
              </w:rPr>
            </w:pPr>
            <w:r w:rsidRPr="00B73304">
              <w:rPr>
                <w:rFonts w:cs="Arial"/>
                <w:sz w:val="20"/>
                <w:szCs w:val="20"/>
              </w:rPr>
              <w:lastRenderedPageBreak/>
              <w:t>December 2017</w:t>
            </w: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r w:rsidRPr="00B73304">
              <w:rPr>
                <w:rFonts w:cs="Arial"/>
                <w:sz w:val="20"/>
                <w:szCs w:val="20"/>
              </w:rPr>
              <w:t>February 2018</w:t>
            </w: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Pr="00B73304" w:rsidRDefault="00195665" w:rsidP="00195665">
            <w:pPr>
              <w:rPr>
                <w:rFonts w:cs="Arial"/>
                <w:sz w:val="20"/>
                <w:szCs w:val="20"/>
              </w:rPr>
            </w:pPr>
          </w:p>
          <w:p w:rsidR="00195665" w:rsidRDefault="00195665" w:rsidP="00195665">
            <w:pPr>
              <w:rPr>
                <w:rFonts w:cs="Arial"/>
                <w:sz w:val="20"/>
                <w:szCs w:val="20"/>
              </w:rPr>
            </w:pPr>
          </w:p>
          <w:p w:rsidR="00832613" w:rsidRDefault="00832613" w:rsidP="00195665">
            <w:pPr>
              <w:rPr>
                <w:rFonts w:cs="Arial"/>
                <w:sz w:val="20"/>
                <w:szCs w:val="20"/>
              </w:rPr>
            </w:pPr>
          </w:p>
          <w:p w:rsidR="00832613" w:rsidRDefault="00832613" w:rsidP="00195665">
            <w:pPr>
              <w:rPr>
                <w:rFonts w:cs="Arial"/>
                <w:sz w:val="20"/>
                <w:szCs w:val="20"/>
              </w:rPr>
            </w:pPr>
          </w:p>
          <w:p w:rsidR="00832613" w:rsidRDefault="00832613" w:rsidP="00195665">
            <w:pPr>
              <w:rPr>
                <w:rFonts w:cs="Arial"/>
                <w:sz w:val="20"/>
                <w:szCs w:val="20"/>
              </w:rPr>
            </w:pPr>
          </w:p>
          <w:p w:rsidR="00832613" w:rsidRDefault="00832613" w:rsidP="00195665">
            <w:pPr>
              <w:rPr>
                <w:rFonts w:cs="Arial"/>
                <w:sz w:val="20"/>
                <w:szCs w:val="20"/>
              </w:rPr>
            </w:pPr>
          </w:p>
          <w:p w:rsidR="00832613" w:rsidRDefault="00832613" w:rsidP="00195665">
            <w:pPr>
              <w:rPr>
                <w:rFonts w:cs="Arial"/>
                <w:sz w:val="20"/>
                <w:szCs w:val="20"/>
              </w:rPr>
            </w:pPr>
          </w:p>
          <w:p w:rsidR="00832613" w:rsidRDefault="00832613" w:rsidP="00195665">
            <w:pPr>
              <w:rPr>
                <w:rFonts w:cs="Arial"/>
                <w:sz w:val="20"/>
                <w:szCs w:val="20"/>
              </w:rPr>
            </w:pPr>
          </w:p>
          <w:p w:rsidR="00832613" w:rsidRPr="00B73304" w:rsidRDefault="00832613" w:rsidP="00195665">
            <w:pPr>
              <w:rPr>
                <w:rFonts w:cs="Arial"/>
                <w:sz w:val="20"/>
                <w:szCs w:val="20"/>
              </w:rPr>
            </w:pPr>
          </w:p>
        </w:tc>
      </w:tr>
      <w:tr w:rsidR="00260BA4" w:rsidRPr="00B73304" w:rsidTr="009475F0">
        <w:tc>
          <w:tcPr>
            <w:tcW w:w="13603" w:type="dxa"/>
            <w:gridSpan w:val="6"/>
            <w:tcMar>
              <w:top w:w="57" w:type="dxa"/>
              <w:bottom w:w="57" w:type="dxa"/>
            </w:tcMar>
          </w:tcPr>
          <w:p w:rsidR="00260BA4" w:rsidRPr="00B73304" w:rsidRDefault="00AF3041" w:rsidP="00260BA4">
            <w:pPr>
              <w:jc w:val="right"/>
              <w:rPr>
                <w:rFonts w:cs="Arial"/>
                <w:b/>
                <w:sz w:val="20"/>
                <w:szCs w:val="20"/>
              </w:rPr>
            </w:pPr>
            <w:r w:rsidRPr="00B73304">
              <w:rPr>
                <w:rFonts w:cs="Arial"/>
                <w:b/>
                <w:sz w:val="20"/>
                <w:szCs w:val="20"/>
              </w:rPr>
              <w:lastRenderedPageBreak/>
              <w:t>Budgeted cost:</w:t>
            </w:r>
          </w:p>
        </w:tc>
        <w:tc>
          <w:tcPr>
            <w:tcW w:w="1814" w:type="dxa"/>
          </w:tcPr>
          <w:p w:rsidR="00260BA4" w:rsidRPr="00B73304" w:rsidRDefault="00576DD6" w:rsidP="00A15ECB">
            <w:pPr>
              <w:rPr>
                <w:rFonts w:cs="Arial"/>
                <w:b/>
                <w:sz w:val="20"/>
                <w:szCs w:val="20"/>
              </w:rPr>
            </w:pPr>
            <w:r w:rsidRPr="00936292">
              <w:rPr>
                <w:rFonts w:cs="Arial"/>
                <w:b/>
                <w:sz w:val="20"/>
                <w:szCs w:val="20"/>
              </w:rPr>
              <w:t>£71,000</w:t>
            </w:r>
          </w:p>
        </w:tc>
      </w:tr>
      <w:tr w:rsidR="00832613" w:rsidRPr="00B73304" w:rsidTr="009C466C">
        <w:tc>
          <w:tcPr>
            <w:tcW w:w="988" w:type="dxa"/>
            <w:tcMar>
              <w:top w:w="57" w:type="dxa"/>
              <w:bottom w:w="57" w:type="dxa"/>
            </w:tcMar>
          </w:tcPr>
          <w:p w:rsidR="00832613" w:rsidRPr="00B73304" w:rsidRDefault="00832613" w:rsidP="00832613">
            <w:pPr>
              <w:rPr>
                <w:rFonts w:cs="Arial"/>
                <w:sz w:val="20"/>
                <w:szCs w:val="20"/>
              </w:rPr>
            </w:pPr>
            <w:r w:rsidRPr="00B73304">
              <w:rPr>
                <w:rFonts w:cs="Arial"/>
                <w:b/>
                <w:sz w:val="20"/>
                <w:szCs w:val="20"/>
              </w:rPr>
              <w:t>Desired outcome</w:t>
            </w:r>
          </w:p>
        </w:tc>
        <w:tc>
          <w:tcPr>
            <w:tcW w:w="2409" w:type="dxa"/>
            <w:gridSpan w:val="2"/>
            <w:tcMar>
              <w:top w:w="57" w:type="dxa"/>
              <w:bottom w:w="57" w:type="dxa"/>
            </w:tcMar>
          </w:tcPr>
          <w:p w:rsidR="00832613" w:rsidRPr="008D040F" w:rsidRDefault="00832613" w:rsidP="00832613">
            <w:pPr>
              <w:rPr>
                <w:rFonts w:cs="Arial"/>
                <w:b/>
                <w:sz w:val="20"/>
                <w:szCs w:val="20"/>
              </w:rPr>
            </w:pPr>
            <w:r w:rsidRPr="00B73304">
              <w:rPr>
                <w:rFonts w:cs="Arial"/>
                <w:b/>
                <w:sz w:val="20"/>
                <w:szCs w:val="20"/>
              </w:rPr>
              <w:t>Chosen action/approach</w:t>
            </w:r>
          </w:p>
        </w:tc>
        <w:tc>
          <w:tcPr>
            <w:tcW w:w="4933" w:type="dxa"/>
            <w:tcMar>
              <w:top w:w="57" w:type="dxa"/>
              <w:bottom w:w="57" w:type="dxa"/>
            </w:tcMar>
          </w:tcPr>
          <w:p w:rsidR="00832613" w:rsidRDefault="00832613" w:rsidP="00832613">
            <w:pPr>
              <w:rPr>
                <w:rFonts w:cs="Arial"/>
                <w:sz w:val="20"/>
                <w:szCs w:val="20"/>
              </w:rPr>
            </w:pPr>
            <w:r w:rsidRPr="00B73304">
              <w:rPr>
                <w:rFonts w:cs="Arial"/>
                <w:b/>
                <w:sz w:val="20"/>
                <w:szCs w:val="20"/>
              </w:rPr>
              <w:t>What is the evidence and rationale for this choice?</w:t>
            </w:r>
          </w:p>
        </w:tc>
        <w:tc>
          <w:tcPr>
            <w:tcW w:w="4139" w:type="dxa"/>
            <w:shd w:val="clear" w:color="auto" w:fill="auto"/>
            <w:tcMar>
              <w:top w:w="57" w:type="dxa"/>
              <w:bottom w:w="57" w:type="dxa"/>
            </w:tcMar>
          </w:tcPr>
          <w:p w:rsidR="00832613" w:rsidRPr="00B73304" w:rsidRDefault="00832613" w:rsidP="00832613">
            <w:pPr>
              <w:rPr>
                <w:rFonts w:cs="Arial"/>
                <w:sz w:val="20"/>
                <w:szCs w:val="20"/>
              </w:rPr>
            </w:pPr>
            <w:r w:rsidRPr="00B73304">
              <w:rPr>
                <w:rFonts w:cs="Arial"/>
                <w:b/>
                <w:sz w:val="20"/>
                <w:szCs w:val="20"/>
              </w:rPr>
              <w:t>How will you ensure it is implemented well?</w:t>
            </w:r>
          </w:p>
        </w:tc>
        <w:tc>
          <w:tcPr>
            <w:tcW w:w="1134" w:type="dxa"/>
            <w:shd w:val="clear" w:color="auto" w:fill="auto"/>
          </w:tcPr>
          <w:p w:rsidR="00832613" w:rsidRPr="00B73304" w:rsidRDefault="00832613" w:rsidP="00832613">
            <w:pPr>
              <w:rPr>
                <w:rFonts w:cs="Arial"/>
                <w:sz w:val="20"/>
                <w:szCs w:val="20"/>
              </w:rPr>
            </w:pPr>
            <w:r w:rsidRPr="00B73304">
              <w:rPr>
                <w:rFonts w:cs="Arial"/>
                <w:b/>
                <w:sz w:val="20"/>
                <w:szCs w:val="20"/>
              </w:rPr>
              <w:t>Staff lead</w:t>
            </w:r>
          </w:p>
        </w:tc>
        <w:tc>
          <w:tcPr>
            <w:tcW w:w="1814" w:type="dxa"/>
          </w:tcPr>
          <w:p w:rsidR="00832613" w:rsidRPr="00B73304" w:rsidRDefault="00832613" w:rsidP="00832613">
            <w:pPr>
              <w:rPr>
                <w:rFonts w:cs="Arial"/>
                <w:sz w:val="20"/>
                <w:szCs w:val="20"/>
              </w:rPr>
            </w:pPr>
            <w:r w:rsidRPr="00B73304">
              <w:rPr>
                <w:rFonts w:cs="Arial"/>
                <w:b/>
                <w:sz w:val="20"/>
                <w:szCs w:val="20"/>
              </w:rPr>
              <w:t>When will you review implementation?</w:t>
            </w:r>
          </w:p>
        </w:tc>
      </w:tr>
      <w:tr w:rsidR="00230039" w:rsidRPr="00B73304" w:rsidTr="009C466C">
        <w:tc>
          <w:tcPr>
            <w:tcW w:w="988" w:type="dxa"/>
            <w:tcMar>
              <w:top w:w="57" w:type="dxa"/>
              <w:bottom w:w="57" w:type="dxa"/>
            </w:tcMar>
          </w:tcPr>
          <w:p w:rsidR="00230039" w:rsidRPr="00B73304" w:rsidRDefault="00230039" w:rsidP="00145A77">
            <w:pPr>
              <w:rPr>
                <w:rFonts w:cs="Arial"/>
                <w:sz w:val="20"/>
                <w:szCs w:val="20"/>
              </w:rPr>
            </w:pPr>
            <w:r w:rsidRPr="00B73304">
              <w:rPr>
                <w:rFonts w:cs="Arial"/>
                <w:sz w:val="20"/>
                <w:szCs w:val="20"/>
              </w:rPr>
              <w:t>C:</w:t>
            </w:r>
          </w:p>
        </w:tc>
        <w:tc>
          <w:tcPr>
            <w:tcW w:w="2409" w:type="dxa"/>
            <w:gridSpan w:val="2"/>
            <w:tcMar>
              <w:top w:w="57" w:type="dxa"/>
              <w:bottom w:w="57" w:type="dxa"/>
            </w:tcMar>
          </w:tcPr>
          <w:p w:rsidR="00230039" w:rsidRPr="00B73304" w:rsidRDefault="00195665" w:rsidP="006A5E28">
            <w:pPr>
              <w:rPr>
                <w:rFonts w:cs="Arial"/>
                <w:sz w:val="20"/>
                <w:szCs w:val="20"/>
              </w:rPr>
            </w:pPr>
            <w:r w:rsidRPr="008D040F">
              <w:rPr>
                <w:rFonts w:cs="Arial"/>
                <w:b/>
                <w:sz w:val="20"/>
                <w:szCs w:val="20"/>
              </w:rPr>
              <w:t>Emotional barriers.</w:t>
            </w:r>
          </w:p>
        </w:tc>
        <w:tc>
          <w:tcPr>
            <w:tcW w:w="4933" w:type="dxa"/>
            <w:tcMar>
              <w:top w:w="57" w:type="dxa"/>
              <w:bottom w:w="57" w:type="dxa"/>
            </w:tcMar>
          </w:tcPr>
          <w:p w:rsidR="00195665" w:rsidRDefault="00195665" w:rsidP="00195665">
            <w:pPr>
              <w:rPr>
                <w:rFonts w:cs="Arial"/>
                <w:sz w:val="20"/>
                <w:szCs w:val="20"/>
              </w:rPr>
            </w:pPr>
            <w:r>
              <w:rPr>
                <w:rFonts w:cs="Arial"/>
                <w:sz w:val="20"/>
                <w:szCs w:val="20"/>
              </w:rPr>
              <w:t xml:space="preserve">Students that have responsibility are more likely to attend school and apply themselves in the classroom. </w:t>
            </w:r>
          </w:p>
          <w:p w:rsidR="00195665" w:rsidRDefault="00195665" w:rsidP="00195665">
            <w:pPr>
              <w:rPr>
                <w:rFonts w:cs="Arial"/>
                <w:sz w:val="20"/>
                <w:szCs w:val="20"/>
              </w:rPr>
            </w:pPr>
          </w:p>
          <w:p w:rsidR="00195665" w:rsidRDefault="00195665" w:rsidP="00195665">
            <w:pPr>
              <w:autoSpaceDE w:val="0"/>
              <w:autoSpaceDN w:val="0"/>
              <w:adjustRightInd w:val="0"/>
              <w:rPr>
                <w:rFonts w:cs="Arial"/>
                <w:sz w:val="20"/>
                <w:szCs w:val="20"/>
              </w:rPr>
            </w:pPr>
            <w:r w:rsidRPr="00BF338A">
              <w:rPr>
                <w:rFonts w:cs="Verdana"/>
                <w:sz w:val="20"/>
                <w:szCs w:val="20"/>
              </w:rPr>
              <w:t>Nearly one in ten (9.5%) of children and young</w:t>
            </w:r>
            <w:r>
              <w:rPr>
                <w:rFonts w:cs="Verdana"/>
                <w:sz w:val="20"/>
                <w:szCs w:val="20"/>
              </w:rPr>
              <w:t xml:space="preserve"> </w:t>
            </w:r>
            <w:r w:rsidRPr="00BF338A">
              <w:rPr>
                <w:rFonts w:cs="Verdana"/>
                <w:sz w:val="20"/>
                <w:szCs w:val="20"/>
              </w:rPr>
              <w:t xml:space="preserve">people in the UK have a mental disorder: </w:t>
            </w:r>
            <w:r w:rsidR="00CE0A73">
              <w:rPr>
                <w:rFonts w:cs="Arial"/>
                <w:sz w:val="20"/>
                <w:szCs w:val="20"/>
              </w:rPr>
              <w:t>p</w:t>
            </w:r>
            <w:r>
              <w:rPr>
                <w:rFonts w:cs="Arial"/>
                <w:sz w:val="20"/>
                <w:szCs w:val="20"/>
              </w:rPr>
              <w:t>upil premium students</w:t>
            </w:r>
            <w:r w:rsidRPr="00BF338A">
              <w:rPr>
                <w:rFonts w:cs="Arial"/>
                <w:sz w:val="20"/>
                <w:szCs w:val="20"/>
              </w:rPr>
              <w:t xml:space="preserve"> are most at risk of Mental Health issues</w:t>
            </w:r>
            <w:r w:rsidR="00CE0A73">
              <w:rPr>
                <w:rFonts w:cs="Arial"/>
                <w:sz w:val="20"/>
                <w:szCs w:val="20"/>
              </w:rPr>
              <w:t>.</w:t>
            </w:r>
          </w:p>
          <w:p w:rsidR="00195665" w:rsidRDefault="00195665" w:rsidP="00195665">
            <w:pPr>
              <w:autoSpaceDE w:val="0"/>
              <w:autoSpaceDN w:val="0"/>
              <w:adjustRightInd w:val="0"/>
              <w:rPr>
                <w:rFonts w:cs="Arial"/>
                <w:sz w:val="20"/>
                <w:szCs w:val="20"/>
              </w:rPr>
            </w:pPr>
          </w:p>
          <w:p w:rsidR="00832613" w:rsidRPr="00832613" w:rsidRDefault="00832613" w:rsidP="00832613">
            <w:pPr>
              <w:shd w:val="clear" w:color="auto" w:fill="FFFFFF"/>
              <w:spacing w:after="300" w:line="300" w:lineRule="atLeast"/>
              <w:rPr>
                <w:rFonts w:eastAsia="Times New Roman" w:cs="Arial"/>
                <w:color w:val="000000" w:themeColor="text1"/>
                <w:sz w:val="20"/>
                <w:szCs w:val="20"/>
                <w:lang w:eastAsia="en-GB"/>
              </w:rPr>
            </w:pPr>
            <w:r w:rsidRPr="0023008A">
              <w:rPr>
                <w:rFonts w:eastAsia="Times New Roman" w:cs="Arial"/>
                <w:color w:val="000000" w:themeColor="text1"/>
                <w:sz w:val="20"/>
                <w:szCs w:val="20"/>
                <w:lang w:eastAsia="en-GB"/>
              </w:rPr>
              <w:t>Bright but disadvantaged students are considerably less likely to take the subjects most likely to get them into good universities</w:t>
            </w:r>
            <w:r>
              <w:rPr>
                <w:rFonts w:eastAsia="Times New Roman" w:cs="Arial"/>
                <w:color w:val="000000" w:themeColor="text1"/>
                <w:sz w:val="20"/>
                <w:szCs w:val="20"/>
                <w:lang w:eastAsia="en-GB"/>
              </w:rPr>
              <w:t xml:space="preserve"> </w:t>
            </w:r>
            <w:r w:rsidRPr="0023008A">
              <w:rPr>
                <w:rFonts w:eastAsia="Times New Roman" w:cs="Arial"/>
                <w:color w:val="000000" w:themeColor="text1"/>
                <w:sz w:val="20"/>
                <w:szCs w:val="20"/>
                <w:lang w:eastAsia="en-GB"/>
              </w:rPr>
              <w:t>than their more advantaged counterparts, according to Sutton Trust.</w:t>
            </w:r>
            <w:r>
              <w:rPr>
                <w:rFonts w:eastAsia="Times New Roman" w:cs="Arial"/>
                <w:color w:val="000000" w:themeColor="text1"/>
                <w:sz w:val="20"/>
                <w:szCs w:val="20"/>
                <w:lang w:eastAsia="en-GB"/>
              </w:rPr>
              <w:t xml:space="preserve"> </w:t>
            </w:r>
          </w:p>
          <w:p w:rsidR="00195665" w:rsidRDefault="00195665" w:rsidP="00195665">
            <w:pPr>
              <w:autoSpaceDE w:val="0"/>
              <w:autoSpaceDN w:val="0"/>
              <w:adjustRightInd w:val="0"/>
              <w:rPr>
                <w:rFonts w:cs="Arial"/>
                <w:sz w:val="20"/>
                <w:szCs w:val="20"/>
              </w:rPr>
            </w:pPr>
            <w:r>
              <w:rPr>
                <w:rFonts w:cs="Arial"/>
                <w:sz w:val="20"/>
                <w:szCs w:val="20"/>
              </w:rPr>
              <w:t>Some reports state that it isn’t the aspirations that are the issue for the young people it’s the realisation of the aspirations; being able to achieve the skillset to achieve the desired career. The social and economic barriers can put a pressure on a young person to then apply themselves in the classroom to put them on the shorter path to their ideal job.</w:t>
            </w:r>
          </w:p>
          <w:p w:rsidR="00230039" w:rsidRPr="00B73304" w:rsidRDefault="00230039" w:rsidP="00C61270">
            <w:pPr>
              <w:rPr>
                <w:rFonts w:cs="Arial"/>
                <w:sz w:val="20"/>
                <w:szCs w:val="20"/>
              </w:rPr>
            </w:pPr>
          </w:p>
          <w:p w:rsidR="00927FD9" w:rsidRDefault="00927FD9"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Default="00B40A84" w:rsidP="00832613">
            <w:pPr>
              <w:autoSpaceDE w:val="0"/>
              <w:autoSpaceDN w:val="0"/>
              <w:adjustRightInd w:val="0"/>
              <w:rPr>
                <w:rFonts w:cs="Arial"/>
                <w:sz w:val="20"/>
                <w:szCs w:val="20"/>
              </w:rPr>
            </w:pPr>
          </w:p>
          <w:p w:rsidR="00B40A84" w:rsidRPr="00832613" w:rsidRDefault="00B40A84" w:rsidP="00832613">
            <w:pPr>
              <w:autoSpaceDE w:val="0"/>
              <w:autoSpaceDN w:val="0"/>
              <w:adjustRightInd w:val="0"/>
              <w:rPr>
                <w:rFonts w:cs="Arial"/>
                <w:sz w:val="20"/>
                <w:szCs w:val="20"/>
              </w:rPr>
            </w:pPr>
          </w:p>
        </w:tc>
        <w:tc>
          <w:tcPr>
            <w:tcW w:w="4139" w:type="dxa"/>
            <w:shd w:val="clear" w:color="auto" w:fill="auto"/>
            <w:tcMar>
              <w:top w:w="57" w:type="dxa"/>
              <w:bottom w:w="57" w:type="dxa"/>
            </w:tcMar>
          </w:tcPr>
          <w:p w:rsidR="008C5BFF" w:rsidRDefault="00202BA0" w:rsidP="006A5E28">
            <w:pPr>
              <w:rPr>
                <w:rFonts w:cs="Arial"/>
                <w:sz w:val="20"/>
                <w:szCs w:val="20"/>
              </w:rPr>
            </w:pPr>
            <w:r w:rsidRPr="00B73304">
              <w:rPr>
                <w:rFonts w:cs="Arial"/>
                <w:sz w:val="20"/>
                <w:szCs w:val="20"/>
              </w:rPr>
              <w:t>Subject Champion plan designed and implemented.</w:t>
            </w:r>
            <w:r w:rsidR="008C5BFF">
              <w:rPr>
                <w:rFonts w:cs="Arial"/>
                <w:sz w:val="20"/>
                <w:szCs w:val="20"/>
              </w:rPr>
              <w:t xml:space="preserve"> The aim is to challenge high ability pupil premium students and expose them to aspirational opportunities (trips to universities, lectures </w:t>
            </w:r>
            <w:r w:rsidR="00866830">
              <w:rPr>
                <w:rFonts w:cs="Arial"/>
                <w:sz w:val="20"/>
                <w:szCs w:val="20"/>
              </w:rPr>
              <w:t>etc.</w:t>
            </w:r>
            <w:r w:rsidR="008C5BFF">
              <w:rPr>
                <w:rFonts w:cs="Arial"/>
                <w:sz w:val="20"/>
                <w:szCs w:val="20"/>
              </w:rPr>
              <w:t>) and give them responsibility within a subject area they show strength or potential in. SLI to integrate with the reward system. SLI to monitor the plan, the students involved and the intended impact.</w:t>
            </w:r>
          </w:p>
          <w:p w:rsidR="008C5BFF" w:rsidRDefault="008C5BFF" w:rsidP="006A5E28">
            <w:pPr>
              <w:rPr>
                <w:rFonts w:cs="Arial"/>
                <w:sz w:val="20"/>
                <w:szCs w:val="20"/>
              </w:rPr>
            </w:pPr>
          </w:p>
          <w:p w:rsidR="00DE13C9" w:rsidRPr="00B73304" w:rsidRDefault="008C5BFF" w:rsidP="006A5E28">
            <w:pPr>
              <w:rPr>
                <w:rFonts w:cs="Arial"/>
                <w:sz w:val="20"/>
                <w:szCs w:val="20"/>
              </w:rPr>
            </w:pPr>
            <w:r>
              <w:rPr>
                <w:rFonts w:cs="Arial"/>
                <w:sz w:val="20"/>
                <w:szCs w:val="20"/>
              </w:rPr>
              <w:t xml:space="preserve">Heads of Department produce minutes from their department meetings that refer to pupil premium students and potential classroom strategies for progress. Within the minutes, planning should be recorded and </w:t>
            </w:r>
            <w:r w:rsidR="003D30F0">
              <w:rPr>
                <w:rFonts w:cs="Arial"/>
                <w:sz w:val="20"/>
                <w:szCs w:val="20"/>
              </w:rPr>
              <w:t>pillars should reflect the focus on c</w:t>
            </w:r>
            <w:r w:rsidR="002C5613">
              <w:rPr>
                <w:rFonts w:cs="Arial"/>
                <w:sz w:val="20"/>
                <w:szCs w:val="20"/>
              </w:rPr>
              <w:t>hallenge for pupil premium stud</w:t>
            </w:r>
            <w:r w:rsidR="003D30F0">
              <w:rPr>
                <w:rFonts w:cs="Arial"/>
                <w:sz w:val="20"/>
                <w:szCs w:val="20"/>
              </w:rPr>
              <w:t>e</w:t>
            </w:r>
            <w:r w:rsidR="002C5613">
              <w:rPr>
                <w:rFonts w:cs="Arial"/>
                <w:sz w:val="20"/>
                <w:szCs w:val="20"/>
              </w:rPr>
              <w:t>n</w:t>
            </w:r>
            <w:r w:rsidR="003D30F0">
              <w:rPr>
                <w:rFonts w:cs="Arial"/>
                <w:sz w:val="20"/>
                <w:szCs w:val="20"/>
              </w:rPr>
              <w:t>ts.</w:t>
            </w:r>
          </w:p>
          <w:p w:rsidR="00DE13C9" w:rsidRPr="00B73304" w:rsidRDefault="00DE13C9" w:rsidP="006A5E28">
            <w:pPr>
              <w:rPr>
                <w:rFonts w:cs="Arial"/>
                <w:sz w:val="20"/>
                <w:szCs w:val="20"/>
              </w:rPr>
            </w:pPr>
          </w:p>
          <w:p w:rsidR="00DE13C9" w:rsidRPr="00B73304" w:rsidRDefault="00DE13C9" w:rsidP="006A5E28">
            <w:pPr>
              <w:rPr>
                <w:rFonts w:cs="Arial"/>
                <w:sz w:val="20"/>
                <w:szCs w:val="20"/>
              </w:rPr>
            </w:pPr>
          </w:p>
        </w:tc>
        <w:tc>
          <w:tcPr>
            <w:tcW w:w="1134" w:type="dxa"/>
            <w:shd w:val="clear" w:color="auto" w:fill="auto"/>
          </w:tcPr>
          <w:p w:rsidR="00230039" w:rsidRPr="00B73304" w:rsidRDefault="008C5BFF" w:rsidP="006A5E28">
            <w:pPr>
              <w:rPr>
                <w:rFonts w:cs="Arial"/>
                <w:sz w:val="20"/>
                <w:szCs w:val="20"/>
              </w:rPr>
            </w:pPr>
            <w:r>
              <w:rPr>
                <w:rFonts w:cs="Arial"/>
                <w:sz w:val="20"/>
                <w:szCs w:val="20"/>
              </w:rPr>
              <w:t>SLI</w:t>
            </w:r>
          </w:p>
          <w:p w:rsidR="00230039" w:rsidRPr="00B73304" w:rsidRDefault="00230039" w:rsidP="006A5E28">
            <w:pPr>
              <w:rPr>
                <w:rFonts w:cs="Arial"/>
                <w:sz w:val="20"/>
                <w:szCs w:val="20"/>
              </w:rPr>
            </w:pPr>
          </w:p>
          <w:p w:rsidR="00230039" w:rsidRPr="00B73304" w:rsidRDefault="00230039" w:rsidP="006A5E28">
            <w:pPr>
              <w:rPr>
                <w:rFonts w:cs="Arial"/>
                <w:sz w:val="20"/>
                <w:szCs w:val="20"/>
              </w:rPr>
            </w:pPr>
          </w:p>
          <w:p w:rsidR="00230039" w:rsidRDefault="00230039" w:rsidP="006A5E28">
            <w:pPr>
              <w:rPr>
                <w:rFonts w:cs="Arial"/>
                <w:sz w:val="20"/>
                <w:szCs w:val="20"/>
              </w:rPr>
            </w:pPr>
            <w:r w:rsidRPr="00B73304">
              <w:rPr>
                <w:rFonts w:cs="Arial"/>
                <w:sz w:val="20"/>
                <w:szCs w:val="20"/>
              </w:rPr>
              <w:t>JKN</w:t>
            </w:r>
          </w:p>
          <w:p w:rsidR="008C5BFF" w:rsidRDefault="008C5BFF" w:rsidP="006A5E28">
            <w:pPr>
              <w:rPr>
                <w:rFonts w:cs="Arial"/>
                <w:sz w:val="20"/>
                <w:szCs w:val="20"/>
              </w:rPr>
            </w:pPr>
          </w:p>
          <w:p w:rsidR="008C5BFF" w:rsidRDefault="008C5BFF" w:rsidP="006A5E28">
            <w:pPr>
              <w:rPr>
                <w:rFonts w:cs="Arial"/>
                <w:sz w:val="20"/>
                <w:szCs w:val="20"/>
              </w:rPr>
            </w:pPr>
          </w:p>
          <w:p w:rsidR="008C5BFF" w:rsidRDefault="008C5BFF" w:rsidP="006A5E28">
            <w:pPr>
              <w:rPr>
                <w:rFonts w:cs="Arial"/>
                <w:sz w:val="20"/>
                <w:szCs w:val="20"/>
              </w:rPr>
            </w:pPr>
          </w:p>
          <w:p w:rsidR="008C5BFF" w:rsidRDefault="008C5BFF" w:rsidP="006A5E28">
            <w:pPr>
              <w:rPr>
                <w:rFonts w:cs="Arial"/>
                <w:sz w:val="20"/>
                <w:szCs w:val="20"/>
              </w:rPr>
            </w:pPr>
          </w:p>
          <w:p w:rsidR="008C5BFF" w:rsidRDefault="008C5BFF" w:rsidP="006A5E28">
            <w:pPr>
              <w:rPr>
                <w:rFonts w:cs="Arial"/>
                <w:sz w:val="20"/>
                <w:szCs w:val="20"/>
              </w:rPr>
            </w:pPr>
          </w:p>
          <w:p w:rsidR="008C5BFF" w:rsidRDefault="008C5BFF" w:rsidP="006A5E28">
            <w:pPr>
              <w:rPr>
                <w:rFonts w:cs="Arial"/>
                <w:sz w:val="20"/>
                <w:szCs w:val="20"/>
              </w:rPr>
            </w:pPr>
          </w:p>
          <w:p w:rsidR="008C5BFF" w:rsidRDefault="008C5BFF" w:rsidP="006A5E28">
            <w:pPr>
              <w:rPr>
                <w:rFonts w:cs="Arial"/>
                <w:sz w:val="20"/>
                <w:szCs w:val="20"/>
              </w:rPr>
            </w:pPr>
          </w:p>
          <w:p w:rsidR="008C5BFF" w:rsidRPr="00B73304" w:rsidRDefault="008C5BFF" w:rsidP="006A5E28">
            <w:pPr>
              <w:rPr>
                <w:rFonts w:cs="Arial"/>
                <w:sz w:val="20"/>
                <w:szCs w:val="20"/>
              </w:rPr>
            </w:pPr>
            <w:r>
              <w:rPr>
                <w:rFonts w:cs="Arial"/>
                <w:sz w:val="20"/>
                <w:szCs w:val="20"/>
              </w:rPr>
              <w:t>CHI/CDO</w:t>
            </w:r>
          </w:p>
        </w:tc>
        <w:tc>
          <w:tcPr>
            <w:tcW w:w="1814" w:type="dxa"/>
          </w:tcPr>
          <w:p w:rsidR="00230039" w:rsidRPr="00B73304" w:rsidRDefault="00230039" w:rsidP="006A5E28">
            <w:pPr>
              <w:rPr>
                <w:rFonts w:cs="Arial"/>
                <w:sz w:val="20"/>
                <w:szCs w:val="20"/>
              </w:rPr>
            </w:pPr>
            <w:r w:rsidRPr="00B73304">
              <w:rPr>
                <w:rFonts w:cs="Arial"/>
                <w:sz w:val="20"/>
                <w:szCs w:val="20"/>
              </w:rPr>
              <w:t>February 2018</w:t>
            </w:r>
          </w:p>
          <w:p w:rsidR="00230039" w:rsidRPr="00B73304" w:rsidRDefault="00230039" w:rsidP="006A5E28">
            <w:pPr>
              <w:rPr>
                <w:rFonts w:cs="Arial"/>
                <w:sz w:val="20"/>
                <w:szCs w:val="20"/>
              </w:rPr>
            </w:pPr>
          </w:p>
          <w:p w:rsidR="00230039" w:rsidRPr="00B73304" w:rsidRDefault="00230039" w:rsidP="006A5E28">
            <w:pPr>
              <w:rPr>
                <w:rFonts w:cs="Arial"/>
                <w:sz w:val="20"/>
                <w:szCs w:val="20"/>
              </w:rPr>
            </w:pPr>
          </w:p>
        </w:tc>
      </w:tr>
      <w:tr w:rsidR="00832613" w:rsidRPr="00B73304" w:rsidTr="00577AFE">
        <w:tc>
          <w:tcPr>
            <w:tcW w:w="13603" w:type="dxa"/>
            <w:gridSpan w:val="6"/>
            <w:tcMar>
              <w:top w:w="57" w:type="dxa"/>
              <w:bottom w:w="57" w:type="dxa"/>
            </w:tcMar>
          </w:tcPr>
          <w:p w:rsidR="00832613" w:rsidRPr="00B73304" w:rsidRDefault="00AF3041" w:rsidP="00832613">
            <w:pPr>
              <w:jc w:val="right"/>
              <w:rPr>
                <w:rFonts w:cs="Arial"/>
                <w:sz w:val="20"/>
                <w:szCs w:val="20"/>
              </w:rPr>
            </w:pPr>
            <w:r w:rsidRPr="00B73304">
              <w:rPr>
                <w:rFonts w:cs="Arial"/>
                <w:b/>
                <w:sz w:val="20"/>
                <w:szCs w:val="20"/>
              </w:rPr>
              <w:t>Budgeted cost:</w:t>
            </w:r>
          </w:p>
        </w:tc>
        <w:tc>
          <w:tcPr>
            <w:tcW w:w="1814" w:type="dxa"/>
          </w:tcPr>
          <w:p w:rsidR="00832613" w:rsidRPr="00B73304" w:rsidRDefault="00576DD6" w:rsidP="00832613">
            <w:pPr>
              <w:rPr>
                <w:rFonts w:cs="Arial"/>
                <w:sz w:val="20"/>
                <w:szCs w:val="20"/>
              </w:rPr>
            </w:pPr>
            <w:r w:rsidRPr="00936292">
              <w:rPr>
                <w:rFonts w:cs="Arial"/>
                <w:b/>
                <w:sz w:val="20"/>
                <w:szCs w:val="20"/>
              </w:rPr>
              <w:t>£5,000</w:t>
            </w:r>
          </w:p>
        </w:tc>
      </w:tr>
      <w:tr w:rsidR="00F5564C" w:rsidRPr="00B73304" w:rsidTr="009C466C">
        <w:trPr>
          <w:trHeight w:hRule="exact" w:val="918"/>
        </w:trPr>
        <w:tc>
          <w:tcPr>
            <w:tcW w:w="988" w:type="dxa"/>
            <w:tcMar>
              <w:top w:w="57" w:type="dxa"/>
              <w:bottom w:w="57" w:type="dxa"/>
            </w:tcMar>
          </w:tcPr>
          <w:p w:rsidR="00F5564C" w:rsidRDefault="00F5564C" w:rsidP="00F5564C">
            <w:pPr>
              <w:rPr>
                <w:sz w:val="20"/>
                <w:szCs w:val="20"/>
              </w:rPr>
            </w:pPr>
            <w:r w:rsidRPr="00B73304">
              <w:rPr>
                <w:rFonts w:cs="Arial"/>
                <w:b/>
                <w:sz w:val="20"/>
                <w:szCs w:val="20"/>
              </w:rPr>
              <w:t>Desired outcome</w:t>
            </w:r>
          </w:p>
        </w:tc>
        <w:tc>
          <w:tcPr>
            <w:tcW w:w="2409" w:type="dxa"/>
            <w:gridSpan w:val="2"/>
            <w:tcMar>
              <w:top w:w="57" w:type="dxa"/>
              <w:bottom w:w="57" w:type="dxa"/>
            </w:tcMar>
          </w:tcPr>
          <w:p w:rsidR="00F5564C" w:rsidRPr="00B73304" w:rsidRDefault="00F5564C" w:rsidP="00F5564C">
            <w:pPr>
              <w:rPr>
                <w:rFonts w:cs="Calibri"/>
                <w:b/>
                <w:bCs/>
                <w:color w:val="000000"/>
                <w:sz w:val="20"/>
                <w:szCs w:val="20"/>
              </w:rPr>
            </w:pPr>
            <w:r w:rsidRPr="00B73304">
              <w:rPr>
                <w:rFonts w:cs="Arial"/>
                <w:b/>
                <w:sz w:val="20"/>
                <w:szCs w:val="20"/>
              </w:rPr>
              <w:t>Chosen action/approach</w:t>
            </w:r>
          </w:p>
        </w:tc>
        <w:tc>
          <w:tcPr>
            <w:tcW w:w="4933" w:type="dxa"/>
            <w:tcMar>
              <w:top w:w="57" w:type="dxa"/>
              <w:bottom w:w="57" w:type="dxa"/>
            </w:tcMar>
          </w:tcPr>
          <w:p w:rsidR="00F5564C" w:rsidRDefault="00F5564C" w:rsidP="00F5564C">
            <w:pPr>
              <w:rPr>
                <w:sz w:val="20"/>
                <w:szCs w:val="20"/>
              </w:rPr>
            </w:pPr>
            <w:r w:rsidRPr="00B73304">
              <w:rPr>
                <w:rFonts w:cs="Arial"/>
                <w:b/>
                <w:sz w:val="20"/>
                <w:szCs w:val="20"/>
              </w:rPr>
              <w:t>What is the evidence and rationale for this choice?</w:t>
            </w:r>
          </w:p>
        </w:tc>
        <w:tc>
          <w:tcPr>
            <w:tcW w:w="4139" w:type="dxa"/>
            <w:shd w:val="clear" w:color="auto" w:fill="auto"/>
            <w:tcMar>
              <w:top w:w="57" w:type="dxa"/>
              <w:bottom w:w="57" w:type="dxa"/>
            </w:tcMar>
          </w:tcPr>
          <w:p w:rsidR="00F5564C" w:rsidRPr="00B73304" w:rsidRDefault="00F5564C" w:rsidP="00F5564C">
            <w:pPr>
              <w:rPr>
                <w:rFonts w:cs="Arial"/>
                <w:sz w:val="20"/>
                <w:szCs w:val="20"/>
              </w:rPr>
            </w:pPr>
            <w:r w:rsidRPr="00B73304">
              <w:rPr>
                <w:rFonts w:cs="Arial"/>
                <w:b/>
                <w:sz w:val="20"/>
                <w:szCs w:val="20"/>
              </w:rPr>
              <w:t>How will you ensure it is implemented well?</w:t>
            </w:r>
          </w:p>
        </w:tc>
        <w:tc>
          <w:tcPr>
            <w:tcW w:w="1134" w:type="dxa"/>
            <w:shd w:val="clear" w:color="auto" w:fill="auto"/>
          </w:tcPr>
          <w:p w:rsidR="00F5564C" w:rsidRPr="00B73304" w:rsidRDefault="00F5564C" w:rsidP="00F5564C">
            <w:pPr>
              <w:rPr>
                <w:rFonts w:cs="Arial"/>
                <w:sz w:val="20"/>
                <w:szCs w:val="20"/>
              </w:rPr>
            </w:pPr>
            <w:r w:rsidRPr="00B73304">
              <w:rPr>
                <w:rFonts w:cs="Arial"/>
                <w:b/>
                <w:sz w:val="20"/>
                <w:szCs w:val="20"/>
              </w:rPr>
              <w:t>Staff lead</w:t>
            </w:r>
          </w:p>
        </w:tc>
        <w:tc>
          <w:tcPr>
            <w:tcW w:w="1814" w:type="dxa"/>
          </w:tcPr>
          <w:p w:rsidR="00F5564C" w:rsidRPr="00B73304" w:rsidRDefault="00F5564C" w:rsidP="00F5564C">
            <w:pPr>
              <w:rPr>
                <w:rFonts w:cs="Arial"/>
                <w:sz w:val="20"/>
                <w:szCs w:val="20"/>
              </w:rPr>
            </w:pPr>
            <w:r w:rsidRPr="00B73304">
              <w:rPr>
                <w:rFonts w:cs="Arial"/>
                <w:b/>
                <w:sz w:val="20"/>
                <w:szCs w:val="20"/>
              </w:rPr>
              <w:t>When will you review implementation?</w:t>
            </w:r>
          </w:p>
        </w:tc>
      </w:tr>
      <w:tr w:rsidR="00195665" w:rsidRPr="00B73304" w:rsidTr="009C466C">
        <w:trPr>
          <w:trHeight w:hRule="exact" w:val="2354"/>
        </w:trPr>
        <w:tc>
          <w:tcPr>
            <w:tcW w:w="988" w:type="dxa"/>
            <w:tcMar>
              <w:top w:w="57" w:type="dxa"/>
              <w:bottom w:w="57" w:type="dxa"/>
            </w:tcMar>
          </w:tcPr>
          <w:p w:rsidR="00195665" w:rsidRPr="009C466C" w:rsidRDefault="00195665" w:rsidP="00195665">
            <w:pPr>
              <w:rPr>
                <w:rFonts w:cs="Arial"/>
                <w:b/>
                <w:sz w:val="20"/>
                <w:szCs w:val="20"/>
              </w:rPr>
            </w:pPr>
            <w:r w:rsidRPr="009C466C">
              <w:rPr>
                <w:b/>
                <w:sz w:val="20"/>
                <w:szCs w:val="20"/>
              </w:rPr>
              <w:lastRenderedPageBreak/>
              <w:t xml:space="preserve">D </w:t>
            </w:r>
          </w:p>
        </w:tc>
        <w:tc>
          <w:tcPr>
            <w:tcW w:w="2409" w:type="dxa"/>
            <w:gridSpan w:val="2"/>
            <w:tcMar>
              <w:top w:w="57" w:type="dxa"/>
              <w:bottom w:w="57" w:type="dxa"/>
            </w:tcMar>
          </w:tcPr>
          <w:p w:rsidR="00195665" w:rsidRPr="00B73304" w:rsidRDefault="00195665" w:rsidP="00195665">
            <w:pPr>
              <w:rPr>
                <w:rFonts w:cs="Arial"/>
                <w:sz w:val="20"/>
                <w:szCs w:val="20"/>
              </w:rPr>
            </w:pPr>
            <w:r w:rsidRPr="00B73304">
              <w:rPr>
                <w:rFonts w:cs="Calibri"/>
                <w:b/>
                <w:bCs/>
                <w:color w:val="000000"/>
                <w:sz w:val="20"/>
                <w:szCs w:val="20"/>
              </w:rPr>
              <w:t>Attendance and Punctuality</w:t>
            </w:r>
          </w:p>
        </w:tc>
        <w:tc>
          <w:tcPr>
            <w:tcW w:w="4933" w:type="dxa"/>
            <w:tcMar>
              <w:top w:w="57" w:type="dxa"/>
              <w:bottom w:w="57" w:type="dxa"/>
            </w:tcMar>
          </w:tcPr>
          <w:p w:rsidR="00FD2D3A" w:rsidRDefault="00FD2D3A" w:rsidP="00FD2D3A">
            <w:pPr>
              <w:rPr>
                <w:rFonts w:cs="Arial"/>
                <w:sz w:val="20"/>
                <w:szCs w:val="20"/>
              </w:rPr>
            </w:pPr>
            <w:r>
              <w:rPr>
                <w:sz w:val="20"/>
                <w:szCs w:val="20"/>
              </w:rPr>
              <w:t>Attendance rates for pupil premium students</w:t>
            </w:r>
            <w:r w:rsidRPr="006603A2">
              <w:rPr>
                <w:sz w:val="20"/>
                <w:szCs w:val="20"/>
              </w:rPr>
              <w:t xml:space="preserve"> </w:t>
            </w:r>
            <w:r w:rsidRPr="006603A2">
              <w:rPr>
                <w:rFonts w:cs="Arial"/>
                <w:sz w:val="20"/>
                <w:szCs w:val="20"/>
              </w:rPr>
              <w:t xml:space="preserve">are 91% (below the target for all children of 95% (Average Non </w:t>
            </w:r>
            <w:r>
              <w:rPr>
                <w:sz w:val="20"/>
                <w:szCs w:val="20"/>
              </w:rPr>
              <w:t>Pupil Premium</w:t>
            </w:r>
            <w:r w:rsidRPr="006603A2">
              <w:rPr>
                <w:sz w:val="20"/>
                <w:szCs w:val="20"/>
              </w:rPr>
              <w:t xml:space="preserve"> </w:t>
            </w:r>
            <w:r>
              <w:rPr>
                <w:rFonts w:cs="Arial"/>
                <w:sz w:val="20"/>
                <w:szCs w:val="20"/>
              </w:rPr>
              <w:t>94.7%) reducing their learning</w:t>
            </w:r>
            <w:r w:rsidRPr="006603A2">
              <w:rPr>
                <w:rFonts w:cs="Arial"/>
                <w:sz w:val="20"/>
                <w:szCs w:val="20"/>
              </w:rPr>
              <w:t xml:space="preserve"> hours and</w:t>
            </w:r>
            <w:r>
              <w:rPr>
                <w:rFonts w:cs="Arial"/>
                <w:sz w:val="20"/>
                <w:szCs w:val="20"/>
              </w:rPr>
              <w:t xml:space="preserve"> causing them to fall behind.</w:t>
            </w:r>
          </w:p>
          <w:p w:rsidR="00195665" w:rsidRDefault="00195665" w:rsidP="00195665">
            <w:pPr>
              <w:autoSpaceDE w:val="0"/>
              <w:autoSpaceDN w:val="0"/>
              <w:adjustRightInd w:val="0"/>
              <w:rPr>
                <w:rFonts w:cs="Arial"/>
                <w:sz w:val="20"/>
                <w:szCs w:val="20"/>
              </w:rPr>
            </w:pPr>
          </w:p>
          <w:p w:rsidR="00195665" w:rsidRPr="00B73304" w:rsidRDefault="00195665" w:rsidP="00195665">
            <w:pPr>
              <w:autoSpaceDE w:val="0"/>
              <w:autoSpaceDN w:val="0"/>
              <w:adjustRightInd w:val="0"/>
              <w:rPr>
                <w:rFonts w:cs="Arial"/>
                <w:sz w:val="20"/>
                <w:szCs w:val="20"/>
                <w:highlight w:val="yellow"/>
              </w:rPr>
            </w:pPr>
            <w:r>
              <w:rPr>
                <w:rFonts w:eastAsia="Times New Roman" w:cs="Arial"/>
                <w:color w:val="000000" w:themeColor="text1"/>
                <w:sz w:val="20"/>
                <w:szCs w:val="20"/>
                <w:lang w:eastAsia="en-GB"/>
              </w:rPr>
              <w:t>By encouraging students’ confidence their application to studying increases therefore purpose, attendance and punctuality does too.</w:t>
            </w:r>
          </w:p>
        </w:tc>
        <w:tc>
          <w:tcPr>
            <w:tcW w:w="4139" w:type="dxa"/>
            <w:shd w:val="clear" w:color="auto" w:fill="auto"/>
            <w:tcMar>
              <w:top w:w="57" w:type="dxa"/>
              <w:bottom w:w="57" w:type="dxa"/>
            </w:tcMar>
          </w:tcPr>
          <w:p w:rsidR="00195665" w:rsidRDefault="00195665" w:rsidP="00195665">
            <w:pPr>
              <w:rPr>
                <w:rFonts w:cs="Arial"/>
                <w:sz w:val="20"/>
                <w:szCs w:val="20"/>
              </w:rPr>
            </w:pPr>
            <w:r w:rsidRPr="00B73304">
              <w:rPr>
                <w:rFonts w:cs="Arial"/>
                <w:sz w:val="20"/>
                <w:szCs w:val="20"/>
              </w:rPr>
              <w:t xml:space="preserve">Attendance and behaviour issues for </w:t>
            </w:r>
            <w:r w:rsidR="00B40A84">
              <w:rPr>
                <w:rFonts w:cs="Arial"/>
                <w:sz w:val="20"/>
                <w:szCs w:val="20"/>
              </w:rPr>
              <w:t>p</w:t>
            </w:r>
            <w:r w:rsidRPr="00B73304">
              <w:rPr>
                <w:sz w:val="20"/>
                <w:szCs w:val="20"/>
              </w:rPr>
              <w:t xml:space="preserve">upil </w:t>
            </w:r>
            <w:r w:rsidR="00B40A84">
              <w:rPr>
                <w:sz w:val="20"/>
                <w:szCs w:val="20"/>
              </w:rPr>
              <w:t>p</w:t>
            </w:r>
            <w:r w:rsidRPr="00B73304">
              <w:rPr>
                <w:sz w:val="20"/>
                <w:szCs w:val="20"/>
              </w:rPr>
              <w:t>remium</w:t>
            </w:r>
            <w:r w:rsidRPr="00B73304">
              <w:rPr>
                <w:rFonts w:cs="Arial"/>
                <w:sz w:val="20"/>
                <w:szCs w:val="20"/>
              </w:rPr>
              <w:t xml:space="preserve"> students report created weekly and passed on to Heads of House from Attendance officer and Restorative officer.</w:t>
            </w:r>
          </w:p>
          <w:p w:rsidR="000B4263" w:rsidRDefault="000B4263" w:rsidP="00195665">
            <w:pPr>
              <w:rPr>
                <w:rFonts w:cs="Arial"/>
                <w:sz w:val="20"/>
                <w:szCs w:val="20"/>
              </w:rPr>
            </w:pPr>
          </w:p>
          <w:p w:rsidR="000B4263" w:rsidRPr="00B73304" w:rsidRDefault="000B4263" w:rsidP="00195665">
            <w:pPr>
              <w:rPr>
                <w:rFonts w:cs="Arial"/>
                <w:sz w:val="20"/>
                <w:szCs w:val="20"/>
              </w:rPr>
            </w:pPr>
            <w:r>
              <w:rPr>
                <w:rFonts w:cs="Arial"/>
                <w:sz w:val="20"/>
                <w:szCs w:val="20"/>
              </w:rPr>
              <w:t>Heads of House report to WSC weekly</w:t>
            </w:r>
            <w:r w:rsidR="00B40A84">
              <w:rPr>
                <w:rFonts w:cs="Arial"/>
                <w:sz w:val="20"/>
                <w:szCs w:val="20"/>
              </w:rPr>
              <w:t>.</w:t>
            </w:r>
          </w:p>
          <w:p w:rsidR="00195665" w:rsidRPr="00B73304" w:rsidRDefault="00195665" w:rsidP="00195665">
            <w:pPr>
              <w:rPr>
                <w:rFonts w:cs="Arial"/>
                <w:sz w:val="20"/>
                <w:szCs w:val="20"/>
              </w:rPr>
            </w:pPr>
          </w:p>
          <w:p w:rsidR="00195665" w:rsidRPr="00B73304" w:rsidRDefault="00195665" w:rsidP="00BC6D86">
            <w:pPr>
              <w:rPr>
                <w:rFonts w:cs="Arial"/>
                <w:sz w:val="20"/>
                <w:szCs w:val="20"/>
              </w:rPr>
            </w:pPr>
          </w:p>
        </w:tc>
        <w:tc>
          <w:tcPr>
            <w:tcW w:w="1134" w:type="dxa"/>
            <w:shd w:val="clear" w:color="auto" w:fill="auto"/>
          </w:tcPr>
          <w:p w:rsidR="00BA6197" w:rsidRDefault="000B4263" w:rsidP="00195665">
            <w:pPr>
              <w:rPr>
                <w:rFonts w:cs="Arial"/>
                <w:sz w:val="20"/>
                <w:szCs w:val="20"/>
              </w:rPr>
            </w:pPr>
            <w:r>
              <w:rPr>
                <w:rFonts w:cs="Arial"/>
                <w:sz w:val="20"/>
                <w:szCs w:val="20"/>
              </w:rPr>
              <w:t>WSC</w:t>
            </w:r>
          </w:p>
          <w:p w:rsidR="00BA6197" w:rsidRDefault="00BA6197" w:rsidP="00195665">
            <w:pPr>
              <w:rPr>
                <w:rFonts w:cs="Arial"/>
                <w:sz w:val="20"/>
                <w:szCs w:val="20"/>
              </w:rPr>
            </w:pPr>
          </w:p>
          <w:p w:rsidR="00BA6197" w:rsidRDefault="00BA6197" w:rsidP="00195665">
            <w:pPr>
              <w:rPr>
                <w:rFonts w:cs="Arial"/>
                <w:sz w:val="20"/>
                <w:szCs w:val="20"/>
              </w:rPr>
            </w:pPr>
          </w:p>
          <w:p w:rsidR="00BA6197" w:rsidRDefault="00BA6197" w:rsidP="00195665">
            <w:pPr>
              <w:rPr>
                <w:rFonts w:cs="Arial"/>
                <w:sz w:val="20"/>
                <w:szCs w:val="20"/>
              </w:rPr>
            </w:pPr>
          </w:p>
          <w:p w:rsidR="00BA6197" w:rsidRDefault="00BA6197" w:rsidP="00195665">
            <w:pPr>
              <w:rPr>
                <w:rFonts w:cs="Arial"/>
                <w:sz w:val="20"/>
                <w:szCs w:val="20"/>
              </w:rPr>
            </w:pPr>
          </w:p>
          <w:p w:rsidR="00BA6197" w:rsidRDefault="000B4263" w:rsidP="00195665">
            <w:pPr>
              <w:rPr>
                <w:rFonts w:cs="Arial"/>
                <w:sz w:val="20"/>
                <w:szCs w:val="20"/>
              </w:rPr>
            </w:pPr>
            <w:r>
              <w:rPr>
                <w:rFonts w:cs="Arial"/>
                <w:sz w:val="20"/>
                <w:szCs w:val="20"/>
              </w:rPr>
              <w:t>WSC</w:t>
            </w:r>
          </w:p>
          <w:p w:rsidR="00BA6197" w:rsidRDefault="00BA6197" w:rsidP="00195665">
            <w:pPr>
              <w:rPr>
                <w:rFonts w:cs="Arial"/>
                <w:sz w:val="20"/>
                <w:szCs w:val="20"/>
              </w:rPr>
            </w:pPr>
          </w:p>
          <w:p w:rsidR="00BA6197" w:rsidRDefault="00BA6197" w:rsidP="00195665">
            <w:pPr>
              <w:rPr>
                <w:rFonts w:cs="Arial"/>
                <w:sz w:val="20"/>
                <w:szCs w:val="20"/>
              </w:rPr>
            </w:pPr>
          </w:p>
          <w:p w:rsidR="00BA6197" w:rsidRPr="00B73304" w:rsidRDefault="00BA6197" w:rsidP="00195665">
            <w:pPr>
              <w:rPr>
                <w:rFonts w:cs="Arial"/>
                <w:sz w:val="20"/>
                <w:szCs w:val="20"/>
              </w:rPr>
            </w:pPr>
          </w:p>
        </w:tc>
        <w:tc>
          <w:tcPr>
            <w:tcW w:w="1814" w:type="dxa"/>
          </w:tcPr>
          <w:p w:rsidR="00195665" w:rsidRPr="00B73304" w:rsidRDefault="00195665" w:rsidP="00195665">
            <w:pPr>
              <w:rPr>
                <w:rFonts w:cs="Arial"/>
                <w:sz w:val="20"/>
                <w:szCs w:val="20"/>
              </w:rPr>
            </w:pPr>
            <w:r w:rsidRPr="00B73304">
              <w:rPr>
                <w:rFonts w:cs="Arial"/>
                <w:sz w:val="20"/>
                <w:szCs w:val="20"/>
              </w:rPr>
              <w:t>February 2018</w:t>
            </w:r>
          </w:p>
        </w:tc>
      </w:tr>
      <w:tr w:rsidR="00596119" w:rsidRPr="00B73304" w:rsidTr="00596119">
        <w:tc>
          <w:tcPr>
            <w:tcW w:w="13603" w:type="dxa"/>
            <w:gridSpan w:val="6"/>
            <w:tcMar>
              <w:top w:w="57" w:type="dxa"/>
              <w:bottom w:w="57" w:type="dxa"/>
            </w:tcMar>
          </w:tcPr>
          <w:p w:rsidR="00596119" w:rsidRPr="00596119" w:rsidRDefault="00596119" w:rsidP="00AF3041">
            <w:pPr>
              <w:tabs>
                <w:tab w:val="left" w:pos="3570"/>
                <w:tab w:val="right" w:pos="13387"/>
              </w:tabs>
              <w:rPr>
                <w:rFonts w:cs="Arial"/>
                <w:b/>
                <w:sz w:val="20"/>
                <w:szCs w:val="20"/>
              </w:rPr>
            </w:pPr>
            <w:r>
              <w:rPr>
                <w:rFonts w:cs="Arial"/>
                <w:b/>
                <w:sz w:val="20"/>
                <w:szCs w:val="20"/>
              </w:rPr>
              <w:tab/>
            </w:r>
            <w:r>
              <w:rPr>
                <w:rFonts w:cs="Arial"/>
                <w:b/>
                <w:sz w:val="20"/>
                <w:szCs w:val="20"/>
              </w:rPr>
              <w:tab/>
            </w:r>
            <w:r w:rsidR="00AF3041" w:rsidRPr="00B73304">
              <w:rPr>
                <w:rFonts w:cs="Arial"/>
                <w:b/>
                <w:sz w:val="20"/>
                <w:szCs w:val="20"/>
              </w:rPr>
              <w:t>Budgeted cost:</w:t>
            </w:r>
          </w:p>
        </w:tc>
        <w:tc>
          <w:tcPr>
            <w:tcW w:w="1814" w:type="dxa"/>
          </w:tcPr>
          <w:p w:rsidR="00596119" w:rsidRPr="00596119" w:rsidRDefault="00576DD6" w:rsidP="00195665">
            <w:pPr>
              <w:rPr>
                <w:rFonts w:cs="Arial"/>
                <w:b/>
                <w:sz w:val="20"/>
                <w:szCs w:val="20"/>
              </w:rPr>
            </w:pPr>
            <w:r>
              <w:rPr>
                <w:rFonts w:cs="Arial"/>
                <w:b/>
                <w:sz w:val="20"/>
                <w:szCs w:val="20"/>
              </w:rPr>
              <w:t>£40,000</w:t>
            </w:r>
          </w:p>
        </w:tc>
      </w:tr>
      <w:tr w:rsidR="00596119" w:rsidRPr="00B73304" w:rsidTr="009C466C">
        <w:tc>
          <w:tcPr>
            <w:tcW w:w="988" w:type="dxa"/>
            <w:tcMar>
              <w:top w:w="57" w:type="dxa"/>
              <w:bottom w:w="57" w:type="dxa"/>
            </w:tcMar>
          </w:tcPr>
          <w:p w:rsidR="00596119" w:rsidRPr="00195665" w:rsidRDefault="00596119" w:rsidP="00596119">
            <w:pPr>
              <w:rPr>
                <w:b/>
                <w:sz w:val="20"/>
                <w:szCs w:val="20"/>
              </w:rPr>
            </w:pPr>
            <w:r w:rsidRPr="00B73304">
              <w:rPr>
                <w:rFonts w:cs="Arial"/>
                <w:b/>
                <w:sz w:val="20"/>
                <w:szCs w:val="20"/>
              </w:rPr>
              <w:t>Desired outcome</w:t>
            </w:r>
          </w:p>
        </w:tc>
        <w:tc>
          <w:tcPr>
            <w:tcW w:w="2409" w:type="dxa"/>
            <w:gridSpan w:val="2"/>
            <w:tcMar>
              <w:top w:w="57" w:type="dxa"/>
              <w:bottom w:w="57" w:type="dxa"/>
            </w:tcMar>
          </w:tcPr>
          <w:p w:rsidR="00596119" w:rsidRPr="0019631A" w:rsidRDefault="00596119" w:rsidP="00596119">
            <w:pPr>
              <w:rPr>
                <w:rFonts w:cs="Arial"/>
                <w:b/>
                <w:sz w:val="20"/>
                <w:szCs w:val="20"/>
              </w:rPr>
            </w:pPr>
            <w:r w:rsidRPr="00B73304">
              <w:rPr>
                <w:rFonts w:cs="Arial"/>
                <w:b/>
                <w:sz w:val="20"/>
                <w:szCs w:val="20"/>
              </w:rPr>
              <w:t>Chosen action/approach</w:t>
            </w:r>
          </w:p>
        </w:tc>
        <w:tc>
          <w:tcPr>
            <w:tcW w:w="4933" w:type="dxa"/>
            <w:tcMar>
              <w:top w:w="57" w:type="dxa"/>
              <w:bottom w:w="57" w:type="dxa"/>
            </w:tcMar>
          </w:tcPr>
          <w:p w:rsidR="00596119" w:rsidRPr="0019631A" w:rsidRDefault="00596119" w:rsidP="00596119">
            <w:pPr>
              <w:shd w:val="clear" w:color="auto" w:fill="FFFFFF"/>
              <w:spacing w:after="300" w:line="300" w:lineRule="atLeast"/>
              <w:rPr>
                <w:rFonts w:eastAsia="Times New Roman" w:cs="Arial"/>
                <w:color w:val="000000" w:themeColor="text1"/>
                <w:sz w:val="20"/>
                <w:szCs w:val="20"/>
                <w:lang w:eastAsia="en-GB"/>
              </w:rPr>
            </w:pPr>
            <w:r w:rsidRPr="00B73304">
              <w:rPr>
                <w:rFonts w:cs="Arial"/>
                <w:b/>
                <w:sz w:val="20"/>
                <w:szCs w:val="20"/>
              </w:rPr>
              <w:t>What is the evidence and rationale for this choice?</w:t>
            </w:r>
          </w:p>
        </w:tc>
        <w:tc>
          <w:tcPr>
            <w:tcW w:w="4139" w:type="dxa"/>
            <w:shd w:val="clear" w:color="auto" w:fill="auto"/>
            <w:tcMar>
              <w:top w:w="57" w:type="dxa"/>
              <w:bottom w:w="57" w:type="dxa"/>
            </w:tcMar>
          </w:tcPr>
          <w:p w:rsidR="00596119" w:rsidRPr="00B73304" w:rsidRDefault="00596119" w:rsidP="00596119">
            <w:pPr>
              <w:rPr>
                <w:rFonts w:cs="Arial"/>
                <w:sz w:val="20"/>
                <w:szCs w:val="20"/>
              </w:rPr>
            </w:pPr>
            <w:r w:rsidRPr="00B73304">
              <w:rPr>
                <w:rFonts w:cs="Arial"/>
                <w:b/>
                <w:sz w:val="20"/>
                <w:szCs w:val="20"/>
              </w:rPr>
              <w:t>How will you ensure it is implemented well?</w:t>
            </w:r>
          </w:p>
        </w:tc>
        <w:tc>
          <w:tcPr>
            <w:tcW w:w="1134" w:type="dxa"/>
            <w:shd w:val="clear" w:color="auto" w:fill="auto"/>
          </w:tcPr>
          <w:p w:rsidR="00596119" w:rsidRPr="00B73304" w:rsidRDefault="00596119" w:rsidP="00596119">
            <w:pPr>
              <w:rPr>
                <w:rFonts w:cs="Arial"/>
                <w:sz w:val="20"/>
                <w:szCs w:val="20"/>
              </w:rPr>
            </w:pPr>
            <w:r w:rsidRPr="00B73304">
              <w:rPr>
                <w:rFonts w:cs="Arial"/>
                <w:b/>
                <w:sz w:val="20"/>
                <w:szCs w:val="20"/>
              </w:rPr>
              <w:t>Staff lead</w:t>
            </w:r>
          </w:p>
        </w:tc>
        <w:tc>
          <w:tcPr>
            <w:tcW w:w="1814" w:type="dxa"/>
          </w:tcPr>
          <w:p w:rsidR="00596119" w:rsidRPr="00B73304" w:rsidRDefault="00596119" w:rsidP="00596119">
            <w:pPr>
              <w:rPr>
                <w:rFonts w:cs="Arial"/>
                <w:sz w:val="20"/>
                <w:szCs w:val="20"/>
              </w:rPr>
            </w:pPr>
            <w:r w:rsidRPr="00B73304">
              <w:rPr>
                <w:rFonts w:cs="Arial"/>
                <w:b/>
                <w:sz w:val="20"/>
                <w:szCs w:val="20"/>
              </w:rPr>
              <w:t>When will you review implementation?</w:t>
            </w:r>
          </w:p>
        </w:tc>
      </w:tr>
      <w:tr w:rsidR="00195665" w:rsidRPr="00B73304" w:rsidTr="009C466C">
        <w:tc>
          <w:tcPr>
            <w:tcW w:w="988" w:type="dxa"/>
            <w:tcMar>
              <w:top w:w="57" w:type="dxa"/>
              <w:bottom w:w="57" w:type="dxa"/>
            </w:tcMar>
          </w:tcPr>
          <w:p w:rsidR="00195665" w:rsidRPr="00195665" w:rsidRDefault="00195665" w:rsidP="00195665">
            <w:pPr>
              <w:rPr>
                <w:b/>
                <w:sz w:val="20"/>
                <w:szCs w:val="20"/>
              </w:rPr>
            </w:pPr>
            <w:r w:rsidRPr="00195665">
              <w:rPr>
                <w:b/>
                <w:sz w:val="20"/>
                <w:szCs w:val="20"/>
              </w:rPr>
              <w:t>E</w:t>
            </w:r>
          </w:p>
        </w:tc>
        <w:tc>
          <w:tcPr>
            <w:tcW w:w="2409" w:type="dxa"/>
            <w:gridSpan w:val="2"/>
            <w:tcMar>
              <w:top w:w="57" w:type="dxa"/>
              <w:bottom w:w="57" w:type="dxa"/>
            </w:tcMar>
          </w:tcPr>
          <w:p w:rsidR="00195665" w:rsidRPr="0019631A" w:rsidRDefault="00195665" w:rsidP="00195665">
            <w:pPr>
              <w:rPr>
                <w:rFonts w:cs="Calibri"/>
                <w:b/>
                <w:bCs/>
                <w:color w:val="000000"/>
                <w:sz w:val="20"/>
                <w:szCs w:val="20"/>
              </w:rPr>
            </w:pPr>
            <w:r w:rsidRPr="0019631A">
              <w:rPr>
                <w:rFonts w:cs="Arial"/>
                <w:b/>
                <w:sz w:val="20"/>
                <w:szCs w:val="20"/>
              </w:rPr>
              <w:t xml:space="preserve">Social and Cultural barriers </w:t>
            </w:r>
          </w:p>
        </w:tc>
        <w:tc>
          <w:tcPr>
            <w:tcW w:w="4933" w:type="dxa"/>
            <w:tcMar>
              <w:top w:w="57" w:type="dxa"/>
              <w:bottom w:w="57" w:type="dxa"/>
            </w:tcMar>
          </w:tcPr>
          <w:p w:rsidR="004B1E2E" w:rsidRPr="009C466C" w:rsidRDefault="004B1E2E" w:rsidP="009C466C">
            <w:pPr>
              <w:shd w:val="clear" w:color="auto" w:fill="FFFFFF"/>
              <w:spacing w:after="100" w:afterAutospacing="1" w:line="300" w:lineRule="atLeast"/>
              <w:rPr>
                <w:rFonts w:eastAsia="Times New Roman" w:cstheme="minorHAnsi"/>
                <w:color w:val="000000" w:themeColor="text1"/>
                <w:sz w:val="20"/>
                <w:szCs w:val="20"/>
                <w:lang w:eastAsia="en-GB"/>
              </w:rPr>
            </w:pPr>
            <w:r w:rsidRPr="009C466C">
              <w:rPr>
                <w:rFonts w:eastAsia="Times New Roman" w:cstheme="minorHAnsi"/>
                <w:color w:val="000000" w:themeColor="text1"/>
                <w:sz w:val="20"/>
                <w:szCs w:val="20"/>
                <w:lang w:eastAsia="en-GB"/>
              </w:rPr>
              <w:t>Pupil premium students chances of gaining good A-level results are significantly improved when they experience academic enrichment activities at home from the age of eleven –including going on trips to museums and galleries, and reading for pleasure. When they get into the habit of daily homework, students are nine times as likely to get 3 A- levels.</w:t>
            </w:r>
          </w:p>
          <w:p w:rsidR="00195665" w:rsidRPr="009C466C" w:rsidRDefault="0019631A" w:rsidP="009C466C">
            <w:pPr>
              <w:shd w:val="clear" w:color="auto" w:fill="FFFFFF"/>
              <w:spacing w:after="100" w:afterAutospacing="1" w:line="300" w:lineRule="atLeast"/>
              <w:rPr>
                <w:rFonts w:eastAsia="Times New Roman" w:cstheme="minorHAnsi"/>
                <w:color w:val="000000" w:themeColor="text1"/>
                <w:sz w:val="20"/>
                <w:szCs w:val="20"/>
                <w:lang w:eastAsia="en-GB"/>
              </w:rPr>
            </w:pPr>
            <w:r w:rsidRPr="009C466C">
              <w:rPr>
                <w:rFonts w:eastAsia="Times New Roman" w:cstheme="minorHAnsi"/>
                <w:color w:val="000000" w:themeColor="text1"/>
                <w:sz w:val="20"/>
                <w:szCs w:val="20"/>
                <w:lang w:eastAsia="en-GB"/>
              </w:rPr>
              <w:t xml:space="preserve">Research cites </w:t>
            </w:r>
            <w:r w:rsidRPr="009C466C">
              <w:rPr>
                <w:rFonts w:cstheme="minorHAnsi"/>
                <w:color w:val="222222"/>
                <w:sz w:val="20"/>
                <w:szCs w:val="20"/>
              </w:rPr>
              <w:t xml:space="preserve">the importance of cultural and arts opportunities in supporting the wider learning of pupil premium students, and in turn show how schools can have a role in enhancing cultural capital to remove barriers to accessing and understanding </w:t>
            </w:r>
            <w:r w:rsidR="009C466C" w:rsidRPr="009C466C">
              <w:rPr>
                <w:rFonts w:cstheme="minorHAnsi"/>
                <w:color w:val="222222"/>
                <w:sz w:val="20"/>
                <w:szCs w:val="20"/>
              </w:rPr>
              <w:t xml:space="preserve">the wider curriculum. </w:t>
            </w:r>
          </w:p>
        </w:tc>
        <w:tc>
          <w:tcPr>
            <w:tcW w:w="4139" w:type="dxa"/>
            <w:shd w:val="clear" w:color="auto" w:fill="auto"/>
            <w:tcMar>
              <w:top w:w="57" w:type="dxa"/>
              <w:bottom w:w="57" w:type="dxa"/>
            </w:tcMar>
          </w:tcPr>
          <w:p w:rsidR="00BC6D86" w:rsidRDefault="00BC6D86" w:rsidP="00BC6D86">
            <w:pPr>
              <w:rPr>
                <w:rFonts w:cs="Arial"/>
                <w:sz w:val="20"/>
                <w:szCs w:val="20"/>
              </w:rPr>
            </w:pPr>
            <w:r w:rsidRPr="00B73304">
              <w:rPr>
                <w:rFonts w:cs="Arial"/>
                <w:sz w:val="20"/>
                <w:szCs w:val="20"/>
              </w:rPr>
              <w:t xml:space="preserve">Lead to implement Inspire to Aspire programme focussing on three out of the four main areas; physical, social, emotional and some academic. </w:t>
            </w:r>
            <w:r>
              <w:rPr>
                <w:rFonts w:cs="Arial"/>
                <w:sz w:val="20"/>
                <w:szCs w:val="20"/>
              </w:rPr>
              <w:t>Enrichment attendance registers monitored. Clear communication lines with parents for non-attenders</w:t>
            </w:r>
            <w:r w:rsidR="00B40A84">
              <w:rPr>
                <w:rFonts w:cs="Arial"/>
                <w:sz w:val="20"/>
                <w:szCs w:val="20"/>
              </w:rPr>
              <w:t>.</w:t>
            </w:r>
          </w:p>
          <w:p w:rsidR="00BC6D86" w:rsidRDefault="00BC6D86" w:rsidP="00BC6D86">
            <w:pPr>
              <w:rPr>
                <w:rFonts w:cs="Arial"/>
                <w:sz w:val="20"/>
                <w:szCs w:val="20"/>
              </w:rPr>
            </w:pPr>
          </w:p>
          <w:p w:rsidR="00BC6D86" w:rsidRPr="00B73304" w:rsidRDefault="00BC6D86" w:rsidP="00BC6D86">
            <w:pPr>
              <w:rPr>
                <w:rFonts w:cs="Arial"/>
                <w:sz w:val="20"/>
                <w:szCs w:val="20"/>
              </w:rPr>
            </w:pPr>
            <w:r>
              <w:rPr>
                <w:rFonts w:cs="Arial"/>
                <w:sz w:val="20"/>
                <w:szCs w:val="20"/>
              </w:rPr>
              <w:t xml:space="preserve">Ensure extension enrichment for higher pupil premium students are well populated and attended. SLI to monitor. </w:t>
            </w:r>
          </w:p>
          <w:p w:rsidR="00195665" w:rsidRDefault="00195665" w:rsidP="00195665">
            <w:pPr>
              <w:rPr>
                <w:rFonts w:cs="Arial"/>
                <w:sz w:val="20"/>
                <w:szCs w:val="20"/>
              </w:rPr>
            </w:pPr>
          </w:p>
          <w:p w:rsidR="009E3F1F" w:rsidRDefault="00B40A84" w:rsidP="00195665">
            <w:pPr>
              <w:rPr>
                <w:rFonts w:cs="Arial"/>
                <w:sz w:val="20"/>
                <w:szCs w:val="20"/>
              </w:rPr>
            </w:pPr>
            <w:r>
              <w:rPr>
                <w:rFonts w:cs="Arial"/>
                <w:sz w:val="20"/>
                <w:szCs w:val="20"/>
              </w:rPr>
              <w:t>First Story managed by JKE</w:t>
            </w:r>
            <w:r w:rsidR="009E3F1F">
              <w:rPr>
                <w:rFonts w:cs="Arial"/>
                <w:sz w:val="20"/>
                <w:szCs w:val="20"/>
              </w:rPr>
              <w:t xml:space="preserve"> is implemented. CBR to monitor the implementation in conjunction with the English department.</w:t>
            </w:r>
          </w:p>
          <w:p w:rsidR="009E3F1F" w:rsidRDefault="009E3F1F" w:rsidP="00195665">
            <w:pPr>
              <w:rPr>
                <w:rFonts w:cs="Arial"/>
                <w:sz w:val="20"/>
                <w:szCs w:val="20"/>
              </w:rPr>
            </w:pPr>
          </w:p>
          <w:p w:rsidR="00B40A84" w:rsidRPr="00B73304" w:rsidRDefault="00B40A84" w:rsidP="00195665">
            <w:pPr>
              <w:rPr>
                <w:rFonts w:cs="Arial"/>
                <w:sz w:val="20"/>
                <w:szCs w:val="20"/>
              </w:rPr>
            </w:pPr>
          </w:p>
        </w:tc>
        <w:tc>
          <w:tcPr>
            <w:tcW w:w="1134" w:type="dxa"/>
            <w:shd w:val="clear" w:color="auto" w:fill="auto"/>
          </w:tcPr>
          <w:p w:rsidR="00BC6D86" w:rsidRDefault="00BC6D86" w:rsidP="00BC6D86">
            <w:pPr>
              <w:rPr>
                <w:rFonts w:cs="Arial"/>
                <w:sz w:val="20"/>
                <w:szCs w:val="20"/>
              </w:rPr>
            </w:pPr>
            <w:r>
              <w:rPr>
                <w:rFonts w:cs="Arial"/>
                <w:sz w:val="20"/>
                <w:szCs w:val="20"/>
              </w:rPr>
              <w:t>SPE</w:t>
            </w: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p>
          <w:p w:rsidR="00BC6D86" w:rsidRDefault="00BC6D86" w:rsidP="00BC6D86">
            <w:pPr>
              <w:rPr>
                <w:rFonts w:cs="Arial"/>
                <w:sz w:val="20"/>
                <w:szCs w:val="20"/>
              </w:rPr>
            </w:pPr>
            <w:r>
              <w:rPr>
                <w:rFonts w:cs="Arial"/>
                <w:sz w:val="20"/>
                <w:szCs w:val="20"/>
              </w:rPr>
              <w:t>SLI</w:t>
            </w:r>
          </w:p>
          <w:p w:rsidR="009E3F1F" w:rsidRDefault="009E3F1F" w:rsidP="00195665">
            <w:pPr>
              <w:rPr>
                <w:rFonts w:cs="Arial"/>
                <w:sz w:val="20"/>
                <w:szCs w:val="20"/>
              </w:rPr>
            </w:pPr>
          </w:p>
          <w:p w:rsidR="009E3F1F" w:rsidRDefault="009E3F1F" w:rsidP="00195665">
            <w:pPr>
              <w:rPr>
                <w:rFonts w:cs="Arial"/>
                <w:sz w:val="20"/>
                <w:szCs w:val="20"/>
              </w:rPr>
            </w:pPr>
          </w:p>
          <w:p w:rsidR="009E3F1F" w:rsidRDefault="009E3F1F" w:rsidP="00195665">
            <w:pPr>
              <w:rPr>
                <w:rFonts w:cs="Arial"/>
                <w:sz w:val="20"/>
                <w:szCs w:val="20"/>
              </w:rPr>
            </w:pPr>
          </w:p>
          <w:p w:rsidR="009E3F1F" w:rsidRPr="00B73304" w:rsidRDefault="00B40A84" w:rsidP="00195665">
            <w:pPr>
              <w:rPr>
                <w:rFonts w:cs="Arial"/>
                <w:sz w:val="20"/>
                <w:szCs w:val="20"/>
              </w:rPr>
            </w:pPr>
            <w:r>
              <w:rPr>
                <w:rFonts w:cs="Arial"/>
                <w:sz w:val="20"/>
                <w:szCs w:val="20"/>
              </w:rPr>
              <w:t>JKE</w:t>
            </w:r>
          </w:p>
        </w:tc>
        <w:tc>
          <w:tcPr>
            <w:tcW w:w="1814" w:type="dxa"/>
          </w:tcPr>
          <w:p w:rsidR="00195665" w:rsidRPr="00B73304" w:rsidRDefault="000A4A24" w:rsidP="00195665">
            <w:pPr>
              <w:rPr>
                <w:rFonts w:cs="Arial"/>
                <w:sz w:val="20"/>
                <w:szCs w:val="20"/>
              </w:rPr>
            </w:pPr>
            <w:r>
              <w:rPr>
                <w:rFonts w:cs="Arial"/>
                <w:sz w:val="20"/>
                <w:szCs w:val="20"/>
              </w:rPr>
              <w:t>February 2018</w:t>
            </w:r>
          </w:p>
        </w:tc>
      </w:tr>
      <w:tr w:rsidR="002A109D" w:rsidRPr="00B73304" w:rsidTr="00F31DCA">
        <w:tc>
          <w:tcPr>
            <w:tcW w:w="13603" w:type="dxa"/>
            <w:gridSpan w:val="6"/>
            <w:tcMar>
              <w:top w:w="57" w:type="dxa"/>
              <w:bottom w:w="57" w:type="dxa"/>
            </w:tcMar>
          </w:tcPr>
          <w:p w:rsidR="002A109D" w:rsidRPr="00117C86" w:rsidRDefault="00AF3041" w:rsidP="00AF3041">
            <w:pPr>
              <w:jc w:val="right"/>
              <w:rPr>
                <w:rFonts w:cs="Arial"/>
                <w:b/>
                <w:sz w:val="20"/>
                <w:szCs w:val="20"/>
              </w:rPr>
            </w:pPr>
            <w:r w:rsidRPr="00B73304">
              <w:rPr>
                <w:rFonts w:cs="Arial"/>
                <w:b/>
                <w:sz w:val="20"/>
                <w:szCs w:val="20"/>
              </w:rPr>
              <w:t>Budgeted cost:</w:t>
            </w:r>
          </w:p>
        </w:tc>
        <w:tc>
          <w:tcPr>
            <w:tcW w:w="1814" w:type="dxa"/>
          </w:tcPr>
          <w:p w:rsidR="002A109D" w:rsidRPr="00B73304" w:rsidRDefault="00576DD6" w:rsidP="00195665">
            <w:pPr>
              <w:rPr>
                <w:rFonts w:cs="Arial"/>
                <w:sz w:val="20"/>
                <w:szCs w:val="20"/>
              </w:rPr>
            </w:pPr>
            <w:r>
              <w:rPr>
                <w:rFonts w:cs="Arial"/>
                <w:b/>
                <w:sz w:val="20"/>
                <w:szCs w:val="20"/>
              </w:rPr>
              <w:t>£20,000</w:t>
            </w:r>
          </w:p>
        </w:tc>
      </w:tr>
      <w:tr w:rsidR="00BA6197" w:rsidRPr="00B73304" w:rsidTr="009C466C">
        <w:trPr>
          <w:trHeight w:hRule="exact" w:val="1060"/>
        </w:trPr>
        <w:tc>
          <w:tcPr>
            <w:tcW w:w="988" w:type="dxa"/>
            <w:tcMar>
              <w:top w:w="57" w:type="dxa"/>
              <w:bottom w:w="57" w:type="dxa"/>
            </w:tcMar>
          </w:tcPr>
          <w:p w:rsidR="00BA6197" w:rsidRPr="00195665" w:rsidRDefault="00BA6197" w:rsidP="00BA6197">
            <w:pPr>
              <w:rPr>
                <w:b/>
                <w:sz w:val="20"/>
                <w:szCs w:val="20"/>
              </w:rPr>
            </w:pPr>
            <w:r w:rsidRPr="00B73304">
              <w:rPr>
                <w:rFonts w:cs="Arial"/>
                <w:b/>
                <w:sz w:val="20"/>
                <w:szCs w:val="20"/>
              </w:rPr>
              <w:t>Desired outcome</w:t>
            </w:r>
          </w:p>
        </w:tc>
        <w:tc>
          <w:tcPr>
            <w:tcW w:w="2409" w:type="dxa"/>
            <w:gridSpan w:val="2"/>
            <w:tcMar>
              <w:top w:w="57" w:type="dxa"/>
              <w:bottom w:w="57" w:type="dxa"/>
            </w:tcMar>
          </w:tcPr>
          <w:p w:rsidR="00BA6197" w:rsidRPr="00B73304" w:rsidRDefault="00BA6197" w:rsidP="00BA6197">
            <w:pPr>
              <w:rPr>
                <w:rFonts w:cs="Calibri"/>
                <w:b/>
                <w:bCs/>
                <w:color w:val="000000"/>
                <w:sz w:val="20"/>
                <w:szCs w:val="20"/>
              </w:rPr>
            </w:pPr>
            <w:r w:rsidRPr="00B73304">
              <w:rPr>
                <w:rFonts w:cs="Arial"/>
                <w:b/>
                <w:sz w:val="20"/>
                <w:szCs w:val="20"/>
              </w:rPr>
              <w:t>Chosen action/approach</w:t>
            </w:r>
          </w:p>
        </w:tc>
        <w:tc>
          <w:tcPr>
            <w:tcW w:w="4933" w:type="dxa"/>
            <w:tcMar>
              <w:top w:w="57" w:type="dxa"/>
              <w:bottom w:w="57" w:type="dxa"/>
            </w:tcMar>
          </w:tcPr>
          <w:p w:rsidR="00BA6197" w:rsidRDefault="00BA6197" w:rsidP="00BA6197">
            <w:pPr>
              <w:autoSpaceDE w:val="0"/>
              <w:autoSpaceDN w:val="0"/>
              <w:adjustRightInd w:val="0"/>
              <w:rPr>
                <w:rFonts w:cs="Arial"/>
                <w:sz w:val="20"/>
                <w:szCs w:val="20"/>
              </w:rPr>
            </w:pPr>
            <w:r w:rsidRPr="00B73304">
              <w:rPr>
                <w:rFonts w:cs="Arial"/>
                <w:b/>
                <w:sz w:val="20"/>
                <w:szCs w:val="20"/>
              </w:rPr>
              <w:t>What is the evidence and rationale for this choice?</w:t>
            </w:r>
          </w:p>
        </w:tc>
        <w:tc>
          <w:tcPr>
            <w:tcW w:w="4139" w:type="dxa"/>
            <w:shd w:val="clear" w:color="auto" w:fill="auto"/>
            <w:tcMar>
              <w:top w:w="57" w:type="dxa"/>
              <w:bottom w:w="57" w:type="dxa"/>
            </w:tcMar>
          </w:tcPr>
          <w:p w:rsidR="00BA6197" w:rsidRPr="00B73304" w:rsidRDefault="00BA6197" w:rsidP="00BA6197">
            <w:pPr>
              <w:rPr>
                <w:rFonts w:cs="Arial"/>
                <w:sz w:val="20"/>
                <w:szCs w:val="20"/>
              </w:rPr>
            </w:pPr>
            <w:r w:rsidRPr="00B73304">
              <w:rPr>
                <w:rFonts w:cs="Arial"/>
                <w:b/>
                <w:sz w:val="20"/>
                <w:szCs w:val="20"/>
              </w:rPr>
              <w:t>How will you ensure it is implemented well?</w:t>
            </w:r>
          </w:p>
        </w:tc>
        <w:tc>
          <w:tcPr>
            <w:tcW w:w="1134" w:type="dxa"/>
            <w:shd w:val="clear" w:color="auto" w:fill="auto"/>
          </w:tcPr>
          <w:p w:rsidR="00BA6197" w:rsidRPr="00B73304" w:rsidRDefault="00BA6197" w:rsidP="00BA6197">
            <w:pPr>
              <w:rPr>
                <w:rFonts w:cs="Arial"/>
                <w:sz w:val="20"/>
                <w:szCs w:val="20"/>
              </w:rPr>
            </w:pPr>
            <w:r w:rsidRPr="00B73304">
              <w:rPr>
                <w:rFonts w:cs="Arial"/>
                <w:b/>
                <w:sz w:val="20"/>
                <w:szCs w:val="20"/>
              </w:rPr>
              <w:t>Staff lead</w:t>
            </w:r>
          </w:p>
        </w:tc>
        <w:tc>
          <w:tcPr>
            <w:tcW w:w="1814" w:type="dxa"/>
          </w:tcPr>
          <w:p w:rsidR="00BA6197" w:rsidRPr="00B73304" w:rsidRDefault="00BA6197" w:rsidP="00BA6197">
            <w:pPr>
              <w:rPr>
                <w:rFonts w:cs="Arial"/>
                <w:sz w:val="20"/>
                <w:szCs w:val="20"/>
              </w:rPr>
            </w:pPr>
            <w:r w:rsidRPr="00B73304">
              <w:rPr>
                <w:rFonts w:cs="Arial"/>
                <w:b/>
                <w:sz w:val="20"/>
                <w:szCs w:val="20"/>
              </w:rPr>
              <w:t>When will you review implementation?</w:t>
            </w:r>
          </w:p>
        </w:tc>
      </w:tr>
      <w:tr w:rsidR="00195665" w:rsidRPr="00B73304" w:rsidTr="009D0611">
        <w:trPr>
          <w:trHeight w:hRule="exact" w:val="6764"/>
        </w:trPr>
        <w:tc>
          <w:tcPr>
            <w:tcW w:w="988" w:type="dxa"/>
            <w:tcMar>
              <w:top w:w="57" w:type="dxa"/>
              <w:bottom w:w="57" w:type="dxa"/>
            </w:tcMar>
          </w:tcPr>
          <w:p w:rsidR="00195665" w:rsidRPr="00195665" w:rsidRDefault="00195665" w:rsidP="00195665">
            <w:pPr>
              <w:rPr>
                <w:b/>
                <w:sz w:val="20"/>
                <w:szCs w:val="20"/>
              </w:rPr>
            </w:pPr>
            <w:r w:rsidRPr="00195665">
              <w:rPr>
                <w:b/>
                <w:sz w:val="20"/>
                <w:szCs w:val="20"/>
              </w:rPr>
              <w:lastRenderedPageBreak/>
              <w:t>F</w:t>
            </w:r>
          </w:p>
        </w:tc>
        <w:tc>
          <w:tcPr>
            <w:tcW w:w="2409" w:type="dxa"/>
            <w:gridSpan w:val="2"/>
            <w:tcMar>
              <w:top w:w="57" w:type="dxa"/>
              <w:bottom w:w="57" w:type="dxa"/>
            </w:tcMar>
          </w:tcPr>
          <w:p w:rsidR="00195665" w:rsidRDefault="00195665" w:rsidP="00195665">
            <w:pPr>
              <w:rPr>
                <w:rFonts w:cs="Calibri"/>
                <w:b/>
                <w:bCs/>
                <w:color w:val="000000"/>
                <w:sz w:val="20"/>
                <w:szCs w:val="20"/>
              </w:rPr>
            </w:pPr>
            <w:r w:rsidRPr="00B73304">
              <w:rPr>
                <w:rFonts w:cs="Calibri"/>
                <w:b/>
                <w:bCs/>
                <w:color w:val="000000"/>
                <w:sz w:val="20"/>
                <w:szCs w:val="20"/>
              </w:rPr>
              <w:t xml:space="preserve">Parental Involvement </w:t>
            </w:r>
          </w:p>
          <w:p w:rsidR="00360B22" w:rsidRDefault="00360B22" w:rsidP="00195665">
            <w:pPr>
              <w:rPr>
                <w:rFonts w:cs="Calibri"/>
                <w:b/>
                <w:bCs/>
                <w:color w:val="000000"/>
                <w:sz w:val="20"/>
                <w:szCs w:val="20"/>
              </w:rPr>
            </w:pPr>
          </w:p>
          <w:p w:rsidR="00360B22" w:rsidRDefault="00360B22" w:rsidP="00195665">
            <w:pPr>
              <w:rPr>
                <w:rFonts w:cs="Calibri"/>
                <w:b/>
                <w:bCs/>
                <w:color w:val="000000"/>
                <w:sz w:val="20"/>
                <w:szCs w:val="20"/>
              </w:rPr>
            </w:pPr>
          </w:p>
          <w:p w:rsidR="00360B22" w:rsidRPr="00B73304" w:rsidRDefault="00360B22" w:rsidP="00195665">
            <w:pPr>
              <w:rPr>
                <w:rFonts w:cs="Calibri"/>
                <w:b/>
                <w:bCs/>
                <w:color w:val="000000"/>
                <w:sz w:val="20"/>
                <w:szCs w:val="20"/>
              </w:rPr>
            </w:pPr>
            <w:r>
              <w:rPr>
                <w:rFonts w:cs="Calibri"/>
                <w:b/>
                <w:bCs/>
                <w:color w:val="000000"/>
                <w:sz w:val="20"/>
                <w:szCs w:val="20"/>
              </w:rPr>
              <w:t>Introduce parent voice forum</w:t>
            </w:r>
          </w:p>
        </w:tc>
        <w:tc>
          <w:tcPr>
            <w:tcW w:w="4933" w:type="dxa"/>
            <w:tcMar>
              <w:top w:w="57" w:type="dxa"/>
              <w:bottom w:w="57" w:type="dxa"/>
            </w:tcMar>
          </w:tcPr>
          <w:p w:rsidR="000F1BCB" w:rsidRPr="009C466C" w:rsidRDefault="000F1BCB" w:rsidP="000F1BCB">
            <w:pPr>
              <w:pStyle w:val="Default"/>
              <w:rPr>
                <w:rFonts w:asciiTheme="minorHAnsi" w:hAnsiTheme="minorHAnsi" w:cstheme="minorHAnsi"/>
                <w:sz w:val="20"/>
                <w:szCs w:val="20"/>
              </w:rPr>
            </w:pPr>
            <w:r w:rsidRPr="009C466C">
              <w:rPr>
                <w:rFonts w:asciiTheme="minorHAnsi" w:hAnsiTheme="minorHAnsi" w:cstheme="minorHAnsi"/>
                <w:sz w:val="20"/>
                <w:szCs w:val="20"/>
              </w:rPr>
              <w:t xml:space="preserve">Reported outcomes of increased parental engagement include improved academic performance; improved relationships between parents, teachers and schools; and increased parental involvement in schools. </w:t>
            </w:r>
          </w:p>
          <w:p w:rsidR="000F1BCB" w:rsidRPr="009C466C" w:rsidRDefault="000F1BCB" w:rsidP="000F1BCB">
            <w:pPr>
              <w:pStyle w:val="Default"/>
              <w:rPr>
                <w:rFonts w:asciiTheme="minorHAnsi" w:hAnsiTheme="minorHAnsi" w:cstheme="minorHAnsi"/>
                <w:color w:val="auto"/>
                <w:sz w:val="20"/>
                <w:szCs w:val="20"/>
              </w:rPr>
            </w:pPr>
          </w:p>
          <w:p w:rsidR="000F1BCB" w:rsidRPr="009C466C" w:rsidRDefault="000F1BCB" w:rsidP="000F1BCB">
            <w:pPr>
              <w:pStyle w:val="Default"/>
              <w:rPr>
                <w:rFonts w:asciiTheme="minorHAnsi" w:hAnsiTheme="minorHAnsi" w:cstheme="minorHAnsi"/>
                <w:sz w:val="20"/>
                <w:szCs w:val="20"/>
              </w:rPr>
            </w:pPr>
            <w:r w:rsidRPr="009C466C">
              <w:rPr>
                <w:rFonts w:asciiTheme="minorHAnsi" w:hAnsiTheme="minorHAnsi" w:cstheme="minorHAnsi"/>
                <w:sz w:val="20"/>
                <w:szCs w:val="20"/>
              </w:rPr>
              <w:t xml:space="preserve">Support and training for parents can achieve greater parental confidence in managing children’s behaviour and supporting children’s learning. </w:t>
            </w:r>
          </w:p>
          <w:p w:rsidR="000F1BCB" w:rsidRPr="009C466C" w:rsidRDefault="000F1BCB" w:rsidP="000F1BCB">
            <w:pPr>
              <w:pStyle w:val="Default"/>
              <w:rPr>
                <w:rFonts w:asciiTheme="minorHAnsi" w:hAnsiTheme="minorHAnsi" w:cstheme="minorHAnsi"/>
                <w:color w:val="auto"/>
                <w:sz w:val="20"/>
                <w:szCs w:val="20"/>
              </w:rPr>
            </w:pPr>
          </w:p>
          <w:p w:rsidR="00195665" w:rsidRDefault="00195665" w:rsidP="00513C15">
            <w:pPr>
              <w:pStyle w:val="Default"/>
              <w:rPr>
                <w:sz w:val="20"/>
                <w:szCs w:val="20"/>
              </w:rPr>
            </w:pPr>
          </w:p>
        </w:tc>
        <w:tc>
          <w:tcPr>
            <w:tcW w:w="4139" w:type="dxa"/>
            <w:shd w:val="clear" w:color="auto" w:fill="auto"/>
            <w:tcMar>
              <w:top w:w="57" w:type="dxa"/>
              <w:bottom w:w="57" w:type="dxa"/>
            </w:tcMar>
          </w:tcPr>
          <w:p w:rsidR="00195665" w:rsidRDefault="000F1BCB" w:rsidP="00195665">
            <w:pPr>
              <w:rPr>
                <w:rFonts w:cs="Arial"/>
                <w:sz w:val="20"/>
                <w:szCs w:val="20"/>
              </w:rPr>
            </w:pPr>
            <w:r>
              <w:rPr>
                <w:rFonts w:cs="Arial"/>
                <w:sz w:val="20"/>
                <w:szCs w:val="20"/>
              </w:rPr>
              <w:t xml:space="preserve">In their weekly report, Heads of House will identify the parents of pupil premium students that they have communicated with and why. </w:t>
            </w:r>
          </w:p>
          <w:p w:rsidR="000F1BCB" w:rsidRDefault="000F1BCB" w:rsidP="00195665">
            <w:pPr>
              <w:rPr>
                <w:rFonts w:cs="Arial"/>
                <w:sz w:val="20"/>
                <w:szCs w:val="20"/>
              </w:rPr>
            </w:pPr>
          </w:p>
          <w:p w:rsidR="000F1BCB" w:rsidRDefault="000F1BCB" w:rsidP="00195665">
            <w:pPr>
              <w:rPr>
                <w:rFonts w:cs="Arial"/>
                <w:sz w:val="20"/>
                <w:szCs w:val="20"/>
              </w:rPr>
            </w:pPr>
            <w:r>
              <w:rPr>
                <w:rFonts w:cs="Arial"/>
                <w:sz w:val="20"/>
                <w:szCs w:val="20"/>
              </w:rPr>
              <w:t>After each parents evening, attendance of pupil premium parents will be monitored and recorded. A more personal approach</w:t>
            </w:r>
            <w:r w:rsidR="00513C15">
              <w:rPr>
                <w:rFonts w:cs="Arial"/>
                <w:sz w:val="20"/>
                <w:szCs w:val="20"/>
              </w:rPr>
              <w:t xml:space="preserve"> in communication will be put in place</w:t>
            </w:r>
            <w:r>
              <w:rPr>
                <w:rFonts w:cs="Arial"/>
                <w:sz w:val="20"/>
                <w:szCs w:val="20"/>
              </w:rPr>
              <w:t xml:space="preserve"> for the subsequent parents evening to encourage attendance.</w:t>
            </w:r>
          </w:p>
          <w:p w:rsidR="000F1BCB" w:rsidRDefault="000F1BCB" w:rsidP="00195665">
            <w:pPr>
              <w:rPr>
                <w:rFonts w:cs="Arial"/>
                <w:sz w:val="20"/>
                <w:szCs w:val="20"/>
              </w:rPr>
            </w:pPr>
          </w:p>
          <w:p w:rsidR="000F1BCB" w:rsidRDefault="000F1BCB" w:rsidP="00195665">
            <w:pPr>
              <w:rPr>
                <w:rFonts w:cs="Arial"/>
                <w:sz w:val="20"/>
                <w:szCs w:val="20"/>
              </w:rPr>
            </w:pPr>
            <w:r>
              <w:rPr>
                <w:rFonts w:cs="Arial"/>
                <w:sz w:val="20"/>
                <w:szCs w:val="20"/>
              </w:rPr>
              <w:t xml:space="preserve">Enrichment registers analysed- pupil premium students attendance recorded. Barriers identified to </w:t>
            </w:r>
            <w:r w:rsidR="0074140C">
              <w:rPr>
                <w:rFonts w:cs="Arial"/>
                <w:sz w:val="20"/>
                <w:szCs w:val="20"/>
              </w:rPr>
              <w:t>encourage students to attend enrichment. HOH to communicate with parents</w:t>
            </w:r>
            <w:r w:rsidR="00513C15">
              <w:rPr>
                <w:rFonts w:cs="Arial"/>
                <w:sz w:val="20"/>
                <w:szCs w:val="20"/>
              </w:rPr>
              <w:t xml:space="preserve"> where necessary</w:t>
            </w:r>
            <w:r w:rsidR="0074140C">
              <w:rPr>
                <w:rFonts w:cs="Arial"/>
                <w:sz w:val="20"/>
                <w:szCs w:val="20"/>
              </w:rPr>
              <w:t>.</w:t>
            </w:r>
          </w:p>
          <w:p w:rsidR="0074140C" w:rsidRDefault="0074140C" w:rsidP="00195665">
            <w:pPr>
              <w:rPr>
                <w:rFonts w:cs="Arial"/>
                <w:sz w:val="20"/>
                <w:szCs w:val="20"/>
              </w:rPr>
            </w:pPr>
          </w:p>
          <w:p w:rsidR="0074140C" w:rsidRDefault="0074140C" w:rsidP="00195665">
            <w:pPr>
              <w:rPr>
                <w:rFonts w:cs="Arial"/>
                <w:sz w:val="20"/>
                <w:szCs w:val="20"/>
              </w:rPr>
            </w:pPr>
            <w:r>
              <w:rPr>
                <w:rFonts w:cs="Arial"/>
                <w:sz w:val="20"/>
                <w:szCs w:val="20"/>
              </w:rPr>
              <w:t>All pupil premium students undertaking any form of int</w:t>
            </w:r>
            <w:r w:rsidR="00513C15">
              <w:rPr>
                <w:rFonts w:cs="Arial"/>
                <w:sz w:val="20"/>
                <w:szCs w:val="20"/>
              </w:rPr>
              <w:t>ervention have a phone call home</w:t>
            </w:r>
            <w:r>
              <w:rPr>
                <w:rFonts w:cs="Arial"/>
                <w:sz w:val="20"/>
                <w:szCs w:val="20"/>
              </w:rPr>
              <w:t xml:space="preserve"> to parents explaining what is being implemented and why.</w:t>
            </w:r>
          </w:p>
          <w:p w:rsidR="000F1BCB" w:rsidRDefault="000F1BCB" w:rsidP="00195665">
            <w:pPr>
              <w:rPr>
                <w:rFonts w:cs="Arial"/>
                <w:sz w:val="20"/>
                <w:szCs w:val="20"/>
              </w:rPr>
            </w:pPr>
          </w:p>
          <w:p w:rsidR="0074140C" w:rsidRPr="00B73304" w:rsidRDefault="00513C15" w:rsidP="00513C15">
            <w:pPr>
              <w:rPr>
                <w:rFonts w:cs="Arial"/>
                <w:sz w:val="20"/>
                <w:szCs w:val="20"/>
              </w:rPr>
            </w:pPr>
            <w:r>
              <w:rPr>
                <w:rFonts w:cs="Arial"/>
                <w:sz w:val="20"/>
                <w:szCs w:val="20"/>
              </w:rPr>
              <w:t xml:space="preserve">Pupil premium parents in both key stages invited by letter or phone call to attend </w:t>
            </w:r>
            <w:r w:rsidR="0074140C">
              <w:rPr>
                <w:rFonts w:cs="Arial"/>
                <w:sz w:val="20"/>
                <w:szCs w:val="20"/>
              </w:rPr>
              <w:t>Reading and Numeracy workshop</w:t>
            </w:r>
            <w:r>
              <w:rPr>
                <w:rFonts w:cs="Arial"/>
                <w:sz w:val="20"/>
                <w:szCs w:val="20"/>
              </w:rPr>
              <w:t>.</w:t>
            </w:r>
            <w:r w:rsidR="0074140C">
              <w:rPr>
                <w:rFonts w:cs="Arial"/>
                <w:sz w:val="20"/>
                <w:szCs w:val="20"/>
              </w:rPr>
              <w:t xml:space="preserve"> Planned </w:t>
            </w:r>
            <w:r>
              <w:rPr>
                <w:rFonts w:cs="Arial"/>
                <w:sz w:val="20"/>
                <w:szCs w:val="20"/>
              </w:rPr>
              <w:t xml:space="preserve">and delivered by </w:t>
            </w:r>
            <w:r w:rsidR="0074140C">
              <w:rPr>
                <w:rFonts w:cs="Arial"/>
                <w:sz w:val="20"/>
                <w:szCs w:val="20"/>
              </w:rPr>
              <w:t>lead practitioners in literacy and numeracy</w:t>
            </w:r>
            <w:r>
              <w:rPr>
                <w:rFonts w:cs="Arial"/>
                <w:sz w:val="20"/>
                <w:szCs w:val="20"/>
              </w:rPr>
              <w:t>.</w:t>
            </w:r>
          </w:p>
        </w:tc>
        <w:tc>
          <w:tcPr>
            <w:tcW w:w="1134" w:type="dxa"/>
            <w:shd w:val="clear" w:color="auto" w:fill="auto"/>
          </w:tcPr>
          <w:p w:rsidR="00195665" w:rsidRDefault="00710566" w:rsidP="00195665">
            <w:pPr>
              <w:rPr>
                <w:rFonts w:cs="Arial"/>
                <w:sz w:val="20"/>
                <w:szCs w:val="20"/>
              </w:rPr>
            </w:pPr>
            <w:r>
              <w:rPr>
                <w:rFonts w:cs="Arial"/>
                <w:sz w:val="20"/>
                <w:szCs w:val="20"/>
              </w:rPr>
              <w:t>WSC</w:t>
            </w: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r>
              <w:rPr>
                <w:rFonts w:cs="Arial"/>
                <w:sz w:val="20"/>
                <w:szCs w:val="20"/>
              </w:rPr>
              <w:t>LHO</w:t>
            </w: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r>
              <w:rPr>
                <w:rFonts w:cs="Arial"/>
                <w:sz w:val="20"/>
                <w:szCs w:val="20"/>
              </w:rPr>
              <w:t>SLI</w:t>
            </w: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r>
              <w:rPr>
                <w:rFonts w:cs="Arial"/>
                <w:sz w:val="20"/>
                <w:szCs w:val="20"/>
              </w:rPr>
              <w:t>GKE/ABA</w:t>
            </w: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Default="00710566" w:rsidP="00195665">
            <w:pPr>
              <w:rPr>
                <w:rFonts w:cs="Arial"/>
                <w:sz w:val="20"/>
                <w:szCs w:val="20"/>
              </w:rPr>
            </w:pPr>
          </w:p>
          <w:p w:rsidR="00710566" w:rsidRPr="00B73304" w:rsidRDefault="00710566" w:rsidP="00195665">
            <w:pPr>
              <w:rPr>
                <w:rFonts w:cs="Arial"/>
                <w:sz w:val="20"/>
                <w:szCs w:val="20"/>
              </w:rPr>
            </w:pPr>
            <w:r>
              <w:rPr>
                <w:rFonts w:cs="Arial"/>
                <w:sz w:val="20"/>
                <w:szCs w:val="20"/>
              </w:rPr>
              <w:t>CBR</w:t>
            </w:r>
          </w:p>
        </w:tc>
        <w:tc>
          <w:tcPr>
            <w:tcW w:w="1814" w:type="dxa"/>
          </w:tcPr>
          <w:p w:rsidR="00195665" w:rsidRPr="00B73304" w:rsidRDefault="000A4A24" w:rsidP="00195665">
            <w:pPr>
              <w:rPr>
                <w:rFonts w:cs="Arial"/>
                <w:sz w:val="20"/>
                <w:szCs w:val="20"/>
              </w:rPr>
            </w:pPr>
            <w:r>
              <w:rPr>
                <w:rFonts w:cs="Arial"/>
                <w:sz w:val="20"/>
                <w:szCs w:val="20"/>
              </w:rPr>
              <w:t>February 2018</w:t>
            </w:r>
          </w:p>
        </w:tc>
      </w:tr>
      <w:tr w:rsidR="00195665" w:rsidRPr="00B73304" w:rsidTr="00145A77">
        <w:trPr>
          <w:trHeight w:hRule="exact" w:val="509"/>
        </w:trPr>
        <w:tc>
          <w:tcPr>
            <w:tcW w:w="13603" w:type="dxa"/>
            <w:gridSpan w:val="6"/>
            <w:tcMar>
              <w:top w:w="57" w:type="dxa"/>
              <w:bottom w:w="57" w:type="dxa"/>
            </w:tcMar>
          </w:tcPr>
          <w:p w:rsidR="00195665" w:rsidRPr="00B73304" w:rsidRDefault="00195665" w:rsidP="00195665">
            <w:pPr>
              <w:jc w:val="right"/>
              <w:rPr>
                <w:rFonts w:cs="Arial"/>
                <w:sz w:val="20"/>
                <w:szCs w:val="20"/>
              </w:rPr>
            </w:pPr>
            <w:r w:rsidRPr="00B73304">
              <w:rPr>
                <w:rFonts w:cs="Arial"/>
                <w:b/>
                <w:sz w:val="20"/>
                <w:szCs w:val="20"/>
              </w:rPr>
              <w:t>Budgeted cost:</w:t>
            </w:r>
          </w:p>
        </w:tc>
        <w:tc>
          <w:tcPr>
            <w:tcW w:w="1814" w:type="dxa"/>
          </w:tcPr>
          <w:p w:rsidR="00195665" w:rsidRPr="00B73304" w:rsidRDefault="00576DD6" w:rsidP="00195665">
            <w:pPr>
              <w:rPr>
                <w:rFonts w:cs="Arial"/>
                <w:b/>
                <w:sz w:val="20"/>
                <w:szCs w:val="20"/>
              </w:rPr>
            </w:pPr>
            <w:r>
              <w:rPr>
                <w:b/>
                <w:sz w:val="20"/>
                <w:szCs w:val="20"/>
              </w:rPr>
              <w:t>£5</w:t>
            </w:r>
            <w:r w:rsidRPr="00B73304">
              <w:rPr>
                <w:b/>
                <w:sz w:val="20"/>
                <w:szCs w:val="20"/>
              </w:rPr>
              <w:t>,000</w:t>
            </w:r>
          </w:p>
        </w:tc>
      </w:tr>
      <w:tr w:rsidR="00195665" w:rsidRPr="00B73304" w:rsidTr="00A3492A">
        <w:trPr>
          <w:trHeight w:hRule="exact" w:val="916"/>
        </w:trPr>
        <w:tc>
          <w:tcPr>
            <w:tcW w:w="13603" w:type="dxa"/>
            <w:gridSpan w:val="6"/>
            <w:tcMar>
              <w:top w:w="57" w:type="dxa"/>
              <w:bottom w:w="57" w:type="dxa"/>
            </w:tcMar>
          </w:tcPr>
          <w:p w:rsidR="00195665" w:rsidRPr="00B73304" w:rsidRDefault="00195665" w:rsidP="00195665">
            <w:pPr>
              <w:jc w:val="right"/>
              <w:rPr>
                <w:rFonts w:cs="Arial"/>
                <w:b/>
                <w:sz w:val="20"/>
                <w:szCs w:val="20"/>
              </w:rPr>
            </w:pPr>
            <w:r w:rsidRPr="00B73304">
              <w:rPr>
                <w:rFonts w:cs="Arial"/>
                <w:b/>
                <w:sz w:val="20"/>
                <w:szCs w:val="20"/>
              </w:rPr>
              <w:t>Total Budgeted cost:</w:t>
            </w:r>
          </w:p>
        </w:tc>
        <w:tc>
          <w:tcPr>
            <w:tcW w:w="1814" w:type="dxa"/>
          </w:tcPr>
          <w:p w:rsidR="00576DD6" w:rsidRDefault="00576DD6" w:rsidP="00195665">
            <w:pPr>
              <w:rPr>
                <w:b/>
                <w:sz w:val="20"/>
                <w:szCs w:val="20"/>
              </w:rPr>
            </w:pPr>
            <w:r>
              <w:rPr>
                <w:b/>
                <w:sz w:val="20"/>
                <w:szCs w:val="20"/>
              </w:rPr>
              <w:t>£198,000</w:t>
            </w:r>
          </w:p>
          <w:p w:rsidR="00195665" w:rsidRPr="00A3492A" w:rsidRDefault="00195665" w:rsidP="00195665">
            <w:pPr>
              <w:rPr>
                <w:rFonts w:cs="Arial"/>
                <w:b/>
                <w:sz w:val="16"/>
                <w:szCs w:val="16"/>
              </w:rPr>
            </w:pPr>
            <w:r w:rsidRPr="00A3492A">
              <w:rPr>
                <w:rFonts w:cs="Arial"/>
                <w:b/>
                <w:sz w:val="16"/>
                <w:szCs w:val="16"/>
              </w:rPr>
              <w:t>Remainder for supporting individual students.</w:t>
            </w:r>
          </w:p>
        </w:tc>
      </w:tr>
    </w:tbl>
    <w:p w:rsidR="00C10A7E" w:rsidRPr="00B73304" w:rsidRDefault="00C10A7E" w:rsidP="00FD366D">
      <w:pPr>
        <w:rPr>
          <w:b/>
          <w:sz w:val="20"/>
          <w:szCs w:val="20"/>
        </w:rPr>
      </w:pPr>
    </w:p>
    <w:sectPr w:rsidR="00C10A7E" w:rsidRPr="00B73304"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5F" w:rsidRDefault="00615F5F" w:rsidP="00CD68B1">
      <w:r>
        <w:separator/>
      </w:r>
    </w:p>
  </w:endnote>
  <w:endnote w:type="continuationSeparator" w:id="0">
    <w:p w:rsidR="00615F5F" w:rsidRDefault="00615F5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77" w:rsidRDefault="001B412C">
    <w:pPr>
      <w:pStyle w:val="Footer"/>
      <w:rPr>
        <w:rFonts w:ascii="Arial" w:hAnsi="Arial" w:cs="Arial"/>
      </w:rPr>
    </w:pPr>
    <w:r>
      <w:rPr>
        <w:rFonts w:ascii="Arial" w:hAnsi="Arial" w:cs="Arial"/>
      </w:rPr>
      <w:t>January 2018</w:t>
    </w:r>
  </w:p>
  <w:p w:rsidR="001B412C" w:rsidRPr="00E2488B" w:rsidRDefault="001B412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5F" w:rsidRDefault="00615F5F" w:rsidP="00CD68B1">
      <w:r>
        <w:separator/>
      </w:r>
    </w:p>
  </w:footnote>
  <w:footnote w:type="continuationSeparator" w:id="0">
    <w:p w:rsidR="00615F5F" w:rsidRDefault="00615F5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728"/>
    <w:multiLevelType w:val="hybridMultilevel"/>
    <w:tmpl w:val="7B2E1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531E5"/>
    <w:multiLevelType w:val="hybridMultilevel"/>
    <w:tmpl w:val="93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C6101"/>
    <w:multiLevelType w:val="hybridMultilevel"/>
    <w:tmpl w:val="4AE23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C2154"/>
    <w:multiLevelType w:val="hybridMultilevel"/>
    <w:tmpl w:val="7C2C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89130AC"/>
    <w:multiLevelType w:val="hybridMultilevel"/>
    <w:tmpl w:val="4FC0D65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E161C8"/>
    <w:multiLevelType w:val="hybridMultilevel"/>
    <w:tmpl w:val="19204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859F0"/>
    <w:multiLevelType w:val="hybridMultilevel"/>
    <w:tmpl w:val="0CEC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A1A88"/>
    <w:multiLevelType w:val="hybridMultilevel"/>
    <w:tmpl w:val="E2AEC2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641ED"/>
    <w:multiLevelType w:val="hybridMultilevel"/>
    <w:tmpl w:val="886AC856"/>
    <w:lvl w:ilvl="0" w:tplc="ED0EE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12070FA"/>
    <w:multiLevelType w:val="hybridMultilevel"/>
    <w:tmpl w:val="2422A4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E251F"/>
    <w:multiLevelType w:val="hybridMultilevel"/>
    <w:tmpl w:val="95F8D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65B70"/>
    <w:multiLevelType w:val="hybridMultilevel"/>
    <w:tmpl w:val="338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2676DC"/>
    <w:multiLevelType w:val="hybridMultilevel"/>
    <w:tmpl w:val="C7F832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3"/>
  </w:num>
  <w:num w:numId="4">
    <w:abstractNumId w:val="1"/>
  </w:num>
  <w:num w:numId="5">
    <w:abstractNumId w:val="28"/>
  </w:num>
  <w:num w:numId="6">
    <w:abstractNumId w:val="16"/>
  </w:num>
  <w:num w:numId="7">
    <w:abstractNumId w:val="13"/>
  </w:num>
  <w:num w:numId="8">
    <w:abstractNumId w:val="15"/>
  </w:num>
  <w:num w:numId="9">
    <w:abstractNumId w:val="37"/>
  </w:num>
  <w:num w:numId="10">
    <w:abstractNumId w:val="30"/>
  </w:num>
  <w:num w:numId="11">
    <w:abstractNumId w:val="22"/>
  </w:num>
  <w:num w:numId="12">
    <w:abstractNumId w:val="12"/>
  </w:num>
  <w:num w:numId="13">
    <w:abstractNumId w:val="21"/>
  </w:num>
  <w:num w:numId="14">
    <w:abstractNumId w:val="5"/>
  </w:num>
  <w:num w:numId="15">
    <w:abstractNumId w:val="35"/>
  </w:num>
  <w:num w:numId="16">
    <w:abstractNumId w:val="34"/>
  </w:num>
  <w:num w:numId="17">
    <w:abstractNumId w:val="18"/>
  </w:num>
  <w:num w:numId="18">
    <w:abstractNumId w:val="2"/>
  </w:num>
  <w:num w:numId="19">
    <w:abstractNumId w:val="27"/>
  </w:num>
  <w:num w:numId="20">
    <w:abstractNumId w:val="8"/>
  </w:num>
  <w:num w:numId="21">
    <w:abstractNumId w:val="32"/>
  </w:num>
  <w:num w:numId="22">
    <w:abstractNumId w:val="36"/>
  </w:num>
  <w:num w:numId="23">
    <w:abstractNumId w:val="10"/>
  </w:num>
  <w:num w:numId="24">
    <w:abstractNumId w:val="19"/>
  </w:num>
  <w:num w:numId="25">
    <w:abstractNumId w:val="25"/>
  </w:num>
  <w:num w:numId="26">
    <w:abstractNumId w:val="6"/>
  </w:num>
  <w:num w:numId="27">
    <w:abstractNumId w:val="0"/>
  </w:num>
  <w:num w:numId="28">
    <w:abstractNumId w:val="26"/>
  </w:num>
  <w:num w:numId="29">
    <w:abstractNumId w:val="17"/>
  </w:num>
  <w:num w:numId="30">
    <w:abstractNumId w:val="9"/>
  </w:num>
  <w:num w:numId="31">
    <w:abstractNumId w:val="33"/>
  </w:num>
  <w:num w:numId="32">
    <w:abstractNumId w:val="29"/>
  </w:num>
  <w:num w:numId="33">
    <w:abstractNumId w:val="20"/>
  </w:num>
  <w:num w:numId="34">
    <w:abstractNumId w:val="11"/>
  </w:num>
  <w:num w:numId="35">
    <w:abstractNumId w:val="7"/>
  </w:num>
  <w:num w:numId="36">
    <w:abstractNumId w:val="4"/>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660"/>
    <w:rsid w:val="00012CE7"/>
    <w:rsid w:val="00020314"/>
    <w:rsid w:val="00025876"/>
    <w:rsid w:val="00027F6B"/>
    <w:rsid w:val="0004399F"/>
    <w:rsid w:val="000457F1"/>
    <w:rsid w:val="0004633B"/>
    <w:rsid w:val="000473C9"/>
    <w:rsid w:val="000557F9"/>
    <w:rsid w:val="00063CB5"/>
    <w:rsid w:val="00067CFC"/>
    <w:rsid w:val="00075614"/>
    <w:rsid w:val="00084BCE"/>
    <w:rsid w:val="000860D8"/>
    <w:rsid w:val="00091A77"/>
    <w:rsid w:val="00093D7F"/>
    <w:rsid w:val="000A25FC"/>
    <w:rsid w:val="000A4A24"/>
    <w:rsid w:val="000B25ED"/>
    <w:rsid w:val="000B4263"/>
    <w:rsid w:val="000C37C2"/>
    <w:rsid w:val="000C4CF8"/>
    <w:rsid w:val="000D0B47"/>
    <w:rsid w:val="000D2E04"/>
    <w:rsid w:val="000D480D"/>
    <w:rsid w:val="000E0DFC"/>
    <w:rsid w:val="000E4243"/>
    <w:rsid w:val="000F1BCB"/>
    <w:rsid w:val="00103C59"/>
    <w:rsid w:val="001137CF"/>
    <w:rsid w:val="00113C94"/>
    <w:rsid w:val="00117186"/>
    <w:rsid w:val="00117C86"/>
    <w:rsid w:val="00121D72"/>
    <w:rsid w:val="001223B2"/>
    <w:rsid w:val="001259EA"/>
    <w:rsid w:val="00125BA7"/>
    <w:rsid w:val="0012665C"/>
    <w:rsid w:val="00131CA9"/>
    <w:rsid w:val="001349B9"/>
    <w:rsid w:val="00145A77"/>
    <w:rsid w:val="0015719E"/>
    <w:rsid w:val="00162AAA"/>
    <w:rsid w:val="0017071B"/>
    <w:rsid w:val="00175423"/>
    <w:rsid w:val="00183A64"/>
    <w:rsid w:val="001858E3"/>
    <w:rsid w:val="00195665"/>
    <w:rsid w:val="0019631A"/>
    <w:rsid w:val="001B412C"/>
    <w:rsid w:val="001B7B6C"/>
    <w:rsid w:val="001C2A16"/>
    <w:rsid w:val="001C39CC"/>
    <w:rsid w:val="001C686D"/>
    <w:rsid w:val="001E2DF9"/>
    <w:rsid w:val="001E7B91"/>
    <w:rsid w:val="00202BA0"/>
    <w:rsid w:val="00207236"/>
    <w:rsid w:val="00220BAA"/>
    <w:rsid w:val="00230039"/>
    <w:rsid w:val="0023008A"/>
    <w:rsid w:val="002305B8"/>
    <w:rsid w:val="00232AC3"/>
    <w:rsid w:val="00232CF5"/>
    <w:rsid w:val="002345C8"/>
    <w:rsid w:val="00235903"/>
    <w:rsid w:val="00240B46"/>
    <w:rsid w:val="00243BD0"/>
    <w:rsid w:val="00254A66"/>
    <w:rsid w:val="00257811"/>
    <w:rsid w:val="00260BA4"/>
    <w:rsid w:val="002622B6"/>
    <w:rsid w:val="00263B8E"/>
    <w:rsid w:val="00267DDA"/>
    <w:rsid w:val="0027252B"/>
    <w:rsid w:val="00273B9D"/>
    <w:rsid w:val="002856C3"/>
    <w:rsid w:val="00294134"/>
    <w:rsid w:val="002962F2"/>
    <w:rsid w:val="002A109D"/>
    <w:rsid w:val="002A1F3B"/>
    <w:rsid w:val="002A27CE"/>
    <w:rsid w:val="002B3394"/>
    <w:rsid w:val="002B4ED2"/>
    <w:rsid w:val="002B7F4E"/>
    <w:rsid w:val="002C5613"/>
    <w:rsid w:val="002D0A33"/>
    <w:rsid w:val="002D22A0"/>
    <w:rsid w:val="002F2240"/>
    <w:rsid w:val="002F5344"/>
    <w:rsid w:val="002F6FB5"/>
    <w:rsid w:val="00306BD7"/>
    <w:rsid w:val="00312FC1"/>
    <w:rsid w:val="00320C3A"/>
    <w:rsid w:val="00322C63"/>
    <w:rsid w:val="003273F9"/>
    <w:rsid w:val="00337056"/>
    <w:rsid w:val="00340762"/>
    <w:rsid w:val="00341603"/>
    <w:rsid w:val="003506F2"/>
    <w:rsid w:val="003515A7"/>
    <w:rsid w:val="00351952"/>
    <w:rsid w:val="00360B22"/>
    <w:rsid w:val="0036323E"/>
    <w:rsid w:val="00365FA7"/>
    <w:rsid w:val="00366499"/>
    <w:rsid w:val="00370A2C"/>
    <w:rsid w:val="00380587"/>
    <w:rsid w:val="003822C1"/>
    <w:rsid w:val="003838FC"/>
    <w:rsid w:val="00390402"/>
    <w:rsid w:val="003957BD"/>
    <w:rsid w:val="003961A3"/>
    <w:rsid w:val="003B5C5D"/>
    <w:rsid w:val="003B6371"/>
    <w:rsid w:val="003C79F6"/>
    <w:rsid w:val="003D2143"/>
    <w:rsid w:val="003D30F0"/>
    <w:rsid w:val="003D5B13"/>
    <w:rsid w:val="003E70A9"/>
    <w:rsid w:val="003E7C78"/>
    <w:rsid w:val="004013FA"/>
    <w:rsid w:val="00423264"/>
    <w:rsid w:val="0043493D"/>
    <w:rsid w:val="004369D5"/>
    <w:rsid w:val="00440551"/>
    <w:rsid w:val="004442AC"/>
    <w:rsid w:val="00455A58"/>
    <w:rsid w:val="00461A26"/>
    <w:rsid w:val="004642BC"/>
    <w:rsid w:val="00464753"/>
    <w:rsid w:val="00464818"/>
    <w:rsid w:val="004667DB"/>
    <w:rsid w:val="00481041"/>
    <w:rsid w:val="00483522"/>
    <w:rsid w:val="00492683"/>
    <w:rsid w:val="004943AF"/>
    <w:rsid w:val="00496D7D"/>
    <w:rsid w:val="004B1E2E"/>
    <w:rsid w:val="004B4696"/>
    <w:rsid w:val="004B5CF2"/>
    <w:rsid w:val="004B6FB6"/>
    <w:rsid w:val="004B7F41"/>
    <w:rsid w:val="004C2EC4"/>
    <w:rsid w:val="004C5467"/>
    <w:rsid w:val="004D002A"/>
    <w:rsid w:val="004D053F"/>
    <w:rsid w:val="004E440E"/>
    <w:rsid w:val="004E5349"/>
    <w:rsid w:val="004E5B85"/>
    <w:rsid w:val="004E7BBF"/>
    <w:rsid w:val="004F6468"/>
    <w:rsid w:val="00513C15"/>
    <w:rsid w:val="00533235"/>
    <w:rsid w:val="005363D8"/>
    <w:rsid w:val="00540319"/>
    <w:rsid w:val="00554C47"/>
    <w:rsid w:val="00557881"/>
    <w:rsid w:val="00557E19"/>
    <w:rsid w:val="00557E9F"/>
    <w:rsid w:val="00561F3D"/>
    <w:rsid w:val="005661EF"/>
    <w:rsid w:val="0056652E"/>
    <w:rsid w:val="00570238"/>
    <w:rsid w:val="005710AB"/>
    <w:rsid w:val="00576DD6"/>
    <w:rsid w:val="00582882"/>
    <w:rsid w:val="005832BE"/>
    <w:rsid w:val="0058583E"/>
    <w:rsid w:val="00586DCF"/>
    <w:rsid w:val="00596119"/>
    <w:rsid w:val="00597346"/>
    <w:rsid w:val="005A04D4"/>
    <w:rsid w:val="005A3451"/>
    <w:rsid w:val="005B6EC7"/>
    <w:rsid w:val="005D06F3"/>
    <w:rsid w:val="005D301E"/>
    <w:rsid w:val="005E2691"/>
    <w:rsid w:val="005E3E6E"/>
    <w:rsid w:val="005E4B5E"/>
    <w:rsid w:val="005E54F3"/>
    <w:rsid w:val="005E6E9E"/>
    <w:rsid w:val="00601130"/>
    <w:rsid w:val="006071FA"/>
    <w:rsid w:val="00611495"/>
    <w:rsid w:val="00612FDD"/>
    <w:rsid w:val="00614412"/>
    <w:rsid w:val="00615F5F"/>
    <w:rsid w:val="006170AC"/>
    <w:rsid w:val="00620176"/>
    <w:rsid w:val="00621837"/>
    <w:rsid w:val="00626887"/>
    <w:rsid w:val="00630044"/>
    <w:rsid w:val="00636313"/>
    <w:rsid w:val="00636F61"/>
    <w:rsid w:val="00651D44"/>
    <w:rsid w:val="006543F8"/>
    <w:rsid w:val="006603A2"/>
    <w:rsid w:val="006647A8"/>
    <w:rsid w:val="00666B09"/>
    <w:rsid w:val="00675732"/>
    <w:rsid w:val="0067704D"/>
    <w:rsid w:val="00683A3C"/>
    <w:rsid w:val="006A5E28"/>
    <w:rsid w:val="006B358C"/>
    <w:rsid w:val="006B6CF3"/>
    <w:rsid w:val="006C2675"/>
    <w:rsid w:val="006C3944"/>
    <w:rsid w:val="006D447D"/>
    <w:rsid w:val="006F0B6A"/>
    <w:rsid w:val="006F2883"/>
    <w:rsid w:val="006F79DF"/>
    <w:rsid w:val="00710566"/>
    <w:rsid w:val="00722EAC"/>
    <w:rsid w:val="007335B7"/>
    <w:rsid w:val="0074140C"/>
    <w:rsid w:val="00743BF3"/>
    <w:rsid w:val="00745865"/>
    <w:rsid w:val="00746359"/>
    <w:rsid w:val="00746605"/>
    <w:rsid w:val="00747437"/>
    <w:rsid w:val="007649D3"/>
    <w:rsid w:val="00765B57"/>
    <w:rsid w:val="00765EFB"/>
    <w:rsid w:val="00766387"/>
    <w:rsid w:val="00767E1D"/>
    <w:rsid w:val="00781152"/>
    <w:rsid w:val="00781E7B"/>
    <w:rsid w:val="00787AA3"/>
    <w:rsid w:val="00797116"/>
    <w:rsid w:val="007A2742"/>
    <w:rsid w:val="007A336F"/>
    <w:rsid w:val="007A6DE8"/>
    <w:rsid w:val="007B0201"/>
    <w:rsid w:val="007B141B"/>
    <w:rsid w:val="007B228E"/>
    <w:rsid w:val="007B602D"/>
    <w:rsid w:val="007C2B91"/>
    <w:rsid w:val="007C749E"/>
    <w:rsid w:val="007E39B8"/>
    <w:rsid w:val="00827203"/>
    <w:rsid w:val="00830383"/>
    <w:rsid w:val="0083048B"/>
    <w:rsid w:val="00832613"/>
    <w:rsid w:val="0084389C"/>
    <w:rsid w:val="00843EFE"/>
    <w:rsid w:val="00844A6D"/>
    <w:rsid w:val="0085024F"/>
    <w:rsid w:val="0085240E"/>
    <w:rsid w:val="00861DD4"/>
    <w:rsid w:val="00863790"/>
    <w:rsid w:val="00866830"/>
    <w:rsid w:val="00867DA0"/>
    <w:rsid w:val="0088412D"/>
    <w:rsid w:val="008A342E"/>
    <w:rsid w:val="008B0F7C"/>
    <w:rsid w:val="008B5237"/>
    <w:rsid w:val="008B7FE5"/>
    <w:rsid w:val="008C10E9"/>
    <w:rsid w:val="008C5BFF"/>
    <w:rsid w:val="008D58CE"/>
    <w:rsid w:val="008D7025"/>
    <w:rsid w:val="008E0B76"/>
    <w:rsid w:val="008E364E"/>
    <w:rsid w:val="008E5B3D"/>
    <w:rsid w:val="008E64E9"/>
    <w:rsid w:val="008F69EC"/>
    <w:rsid w:val="009021E8"/>
    <w:rsid w:val="009068D3"/>
    <w:rsid w:val="009079EE"/>
    <w:rsid w:val="00914D6D"/>
    <w:rsid w:val="00915380"/>
    <w:rsid w:val="009242F1"/>
    <w:rsid w:val="00927FD9"/>
    <w:rsid w:val="00936292"/>
    <w:rsid w:val="00947962"/>
    <w:rsid w:val="00950A57"/>
    <w:rsid w:val="009523CB"/>
    <w:rsid w:val="00957390"/>
    <w:rsid w:val="009636FB"/>
    <w:rsid w:val="00971A76"/>
    <w:rsid w:val="00972129"/>
    <w:rsid w:val="00983F4C"/>
    <w:rsid w:val="00992C5E"/>
    <w:rsid w:val="0099494F"/>
    <w:rsid w:val="009A7EB3"/>
    <w:rsid w:val="009B6BDA"/>
    <w:rsid w:val="009C1D63"/>
    <w:rsid w:val="009C466C"/>
    <w:rsid w:val="009D0611"/>
    <w:rsid w:val="009E310C"/>
    <w:rsid w:val="009E3F1F"/>
    <w:rsid w:val="009E7A9D"/>
    <w:rsid w:val="009F480D"/>
    <w:rsid w:val="009F4E67"/>
    <w:rsid w:val="00A13FBB"/>
    <w:rsid w:val="00A15ECB"/>
    <w:rsid w:val="00A24C51"/>
    <w:rsid w:val="00A264C3"/>
    <w:rsid w:val="00A32773"/>
    <w:rsid w:val="00A3492A"/>
    <w:rsid w:val="00A36CCC"/>
    <w:rsid w:val="00A37195"/>
    <w:rsid w:val="00A37D2D"/>
    <w:rsid w:val="00A44B3A"/>
    <w:rsid w:val="00A57107"/>
    <w:rsid w:val="00A60ECF"/>
    <w:rsid w:val="00A6273A"/>
    <w:rsid w:val="00A6366C"/>
    <w:rsid w:val="00A64EEE"/>
    <w:rsid w:val="00A66AD7"/>
    <w:rsid w:val="00A7684F"/>
    <w:rsid w:val="00A77153"/>
    <w:rsid w:val="00A8709B"/>
    <w:rsid w:val="00A91710"/>
    <w:rsid w:val="00A967C2"/>
    <w:rsid w:val="00AB7CA2"/>
    <w:rsid w:val="00AC6391"/>
    <w:rsid w:val="00AD0AB9"/>
    <w:rsid w:val="00AE66C2"/>
    <w:rsid w:val="00AF3041"/>
    <w:rsid w:val="00B01C9A"/>
    <w:rsid w:val="00B04A7C"/>
    <w:rsid w:val="00B05AD4"/>
    <w:rsid w:val="00B13714"/>
    <w:rsid w:val="00B17B33"/>
    <w:rsid w:val="00B2442E"/>
    <w:rsid w:val="00B31AA4"/>
    <w:rsid w:val="00B3409B"/>
    <w:rsid w:val="00B369C7"/>
    <w:rsid w:val="00B36BB9"/>
    <w:rsid w:val="00B40A84"/>
    <w:rsid w:val="00B44E17"/>
    <w:rsid w:val="00B55BC5"/>
    <w:rsid w:val="00B56317"/>
    <w:rsid w:val="00B606B4"/>
    <w:rsid w:val="00B668B6"/>
    <w:rsid w:val="00B66913"/>
    <w:rsid w:val="00B7195B"/>
    <w:rsid w:val="00B72939"/>
    <w:rsid w:val="00B73304"/>
    <w:rsid w:val="00B744C0"/>
    <w:rsid w:val="00B80272"/>
    <w:rsid w:val="00B9382E"/>
    <w:rsid w:val="00BA3C3E"/>
    <w:rsid w:val="00BA6197"/>
    <w:rsid w:val="00BB453E"/>
    <w:rsid w:val="00BB5F85"/>
    <w:rsid w:val="00BB778E"/>
    <w:rsid w:val="00BC09DB"/>
    <w:rsid w:val="00BC6D86"/>
    <w:rsid w:val="00BC7733"/>
    <w:rsid w:val="00BD1D6A"/>
    <w:rsid w:val="00BD23EE"/>
    <w:rsid w:val="00BE3670"/>
    <w:rsid w:val="00BE40B5"/>
    <w:rsid w:val="00BE5BCA"/>
    <w:rsid w:val="00BF1632"/>
    <w:rsid w:val="00BF338A"/>
    <w:rsid w:val="00C00F3C"/>
    <w:rsid w:val="00C04C4C"/>
    <w:rsid w:val="00C10A7E"/>
    <w:rsid w:val="00C14724"/>
    <w:rsid w:val="00C14FAE"/>
    <w:rsid w:val="00C15DAA"/>
    <w:rsid w:val="00C178E0"/>
    <w:rsid w:val="00C32D5C"/>
    <w:rsid w:val="00C35120"/>
    <w:rsid w:val="00C52194"/>
    <w:rsid w:val="00C56D0E"/>
    <w:rsid w:val="00C61270"/>
    <w:rsid w:val="00C6396C"/>
    <w:rsid w:val="00C7277F"/>
    <w:rsid w:val="00C73644"/>
    <w:rsid w:val="00C73995"/>
    <w:rsid w:val="00C77968"/>
    <w:rsid w:val="00C8030B"/>
    <w:rsid w:val="00C8763D"/>
    <w:rsid w:val="00C91D10"/>
    <w:rsid w:val="00C925A0"/>
    <w:rsid w:val="00CB788C"/>
    <w:rsid w:val="00CB78D2"/>
    <w:rsid w:val="00CC2DC3"/>
    <w:rsid w:val="00CD2230"/>
    <w:rsid w:val="00CD2BA1"/>
    <w:rsid w:val="00CD2F45"/>
    <w:rsid w:val="00CD4CBB"/>
    <w:rsid w:val="00CD68B1"/>
    <w:rsid w:val="00CE0A73"/>
    <w:rsid w:val="00CE107E"/>
    <w:rsid w:val="00CE768B"/>
    <w:rsid w:val="00CF1B9B"/>
    <w:rsid w:val="00D11A2D"/>
    <w:rsid w:val="00D14AD0"/>
    <w:rsid w:val="00D24FA4"/>
    <w:rsid w:val="00D309A5"/>
    <w:rsid w:val="00D323B6"/>
    <w:rsid w:val="00D45839"/>
    <w:rsid w:val="00D46E95"/>
    <w:rsid w:val="00D76211"/>
    <w:rsid w:val="00D82EF5"/>
    <w:rsid w:val="00D83506"/>
    <w:rsid w:val="00D8454C"/>
    <w:rsid w:val="00D86446"/>
    <w:rsid w:val="00D9429A"/>
    <w:rsid w:val="00DC3B91"/>
    <w:rsid w:val="00DC3F30"/>
    <w:rsid w:val="00DC4747"/>
    <w:rsid w:val="00DD2345"/>
    <w:rsid w:val="00DD772F"/>
    <w:rsid w:val="00DE13C9"/>
    <w:rsid w:val="00DF2983"/>
    <w:rsid w:val="00DF5D4D"/>
    <w:rsid w:val="00DF6CB9"/>
    <w:rsid w:val="00DF76AB"/>
    <w:rsid w:val="00E020BE"/>
    <w:rsid w:val="00E04EE8"/>
    <w:rsid w:val="00E20F63"/>
    <w:rsid w:val="00E2488B"/>
    <w:rsid w:val="00E27815"/>
    <w:rsid w:val="00E35628"/>
    <w:rsid w:val="00E4601F"/>
    <w:rsid w:val="00E46BF1"/>
    <w:rsid w:val="00E54865"/>
    <w:rsid w:val="00E647C8"/>
    <w:rsid w:val="00E65AA9"/>
    <w:rsid w:val="00E66BD5"/>
    <w:rsid w:val="00E73938"/>
    <w:rsid w:val="00E83984"/>
    <w:rsid w:val="00EB7216"/>
    <w:rsid w:val="00EB768B"/>
    <w:rsid w:val="00EC3B05"/>
    <w:rsid w:val="00EC667F"/>
    <w:rsid w:val="00ED0F8C"/>
    <w:rsid w:val="00EE4D95"/>
    <w:rsid w:val="00EE5F04"/>
    <w:rsid w:val="00EF04AB"/>
    <w:rsid w:val="00EF2C1C"/>
    <w:rsid w:val="00EF4F1E"/>
    <w:rsid w:val="00F05533"/>
    <w:rsid w:val="00F124EA"/>
    <w:rsid w:val="00F148B0"/>
    <w:rsid w:val="00F25DF2"/>
    <w:rsid w:val="00F359FE"/>
    <w:rsid w:val="00F35A49"/>
    <w:rsid w:val="00F367C9"/>
    <w:rsid w:val="00F41F5C"/>
    <w:rsid w:val="00F45C98"/>
    <w:rsid w:val="00F54E2A"/>
    <w:rsid w:val="00F55645"/>
    <w:rsid w:val="00F5564C"/>
    <w:rsid w:val="00F55DE6"/>
    <w:rsid w:val="00F61904"/>
    <w:rsid w:val="00F70ACF"/>
    <w:rsid w:val="00F71231"/>
    <w:rsid w:val="00F84A60"/>
    <w:rsid w:val="00F85CBD"/>
    <w:rsid w:val="00F87EC9"/>
    <w:rsid w:val="00F92195"/>
    <w:rsid w:val="00F93C25"/>
    <w:rsid w:val="00F9458B"/>
    <w:rsid w:val="00F963BE"/>
    <w:rsid w:val="00F970BA"/>
    <w:rsid w:val="00FA407A"/>
    <w:rsid w:val="00FB153F"/>
    <w:rsid w:val="00FB223A"/>
    <w:rsid w:val="00FB283F"/>
    <w:rsid w:val="00FC1E87"/>
    <w:rsid w:val="00FC4B58"/>
    <w:rsid w:val="00FC6354"/>
    <w:rsid w:val="00FD2B7D"/>
    <w:rsid w:val="00FD2D3A"/>
    <w:rsid w:val="00FD366D"/>
    <w:rsid w:val="00FE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1909A8-DCBE-4EF7-A72B-DBCBB85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styleId="Strong">
    <w:name w:val="Strong"/>
    <w:basedOn w:val="DefaultParagraphFont"/>
    <w:uiPriority w:val="22"/>
    <w:qFormat/>
    <w:rsid w:val="00C92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552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16737161">
      <w:bodyDiv w:val="1"/>
      <w:marLeft w:val="0"/>
      <w:marRight w:val="0"/>
      <w:marTop w:val="0"/>
      <w:marBottom w:val="0"/>
      <w:divBdr>
        <w:top w:val="none" w:sz="0" w:space="0" w:color="auto"/>
        <w:left w:val="none" w:sz="0" w:space="0" w:color="auto"/>
        <w:bottom w:val="none" w:sz="0" w:space="0" w:color="auto"/>
        <w:right w:val="none" w:sz="0" w:space="0" w:color="auto"/>
      </w:divBdr>
      <w:divsChild>
        <w:div w:id="1974098842">
          <w:marLeft w:val="0"/>
          <w:marRight w:val="0"/>
          <w:marTop w:val="0"/>
          <w:marBottom w:val="0"/>
          <w:divBdr>
            <w:top w:val="none" w:sz="0" w:space="0" w:color="auto"/>
            <w:left w:val="none" w:sz="0" w:space="0" w:color="auto"/>
            <w:bottom w:val="none" w:sz="0" w:space="0" w:color="auto"/>
            <w:right w:val="none" w:sz="0" w:space="0" w:color="auto"/>
          </w:divBdr>
          <w:divsChild>
            <w:div w:id="1501701666">
              <w:marLeft w:val="0"/>
              <w:marRight w:val="0"/>
              <w:marTop w:val="0"/>
              <w:marBottom w:val="0"/>
              <w:divBdr>
                <w:top w:val="none" w:sz="0" w:space="0" w:color="auto"/>
                <w:left w:val="none" w:sz="0" w:space="0" w:color="auto"/>
                <w:bottom w:val="none" w:sz="0" w:space="0" w:color="auto"/>
                <w:right w:val="none" w:sz="0" w:space="0" w:color="auto"/>
              </w:divBdr>
              <w:divsChild>
                <w:div w:id="10885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2.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E4FED-7ADC-4E1F-9EC2-91C48DF104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ae6ca9-b18b-49a6-bdfe-0a20c49a9ba9"/>
    <ds:schemaRef ds:uri="http://purl.org/dc/elements/1.1/"/>
    <ds:schemaRef ds:uri="http://schemas.microsoft.com/office/2006/metadata/properties"/>
    <ds:schemaRef ds:uri="http://schemas.microsoft.com/sharepoint/v3"/>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5.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6.xml><?xml version="1.0" encoding="utf-8"?>
<ds:datastoreItem xmlns:ds="http://schemas.openxmlformats.org/officeDocument/2006/customXml" ds:itemID="{685E49A5-AC0A-4256-8B59-18D402F6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Mrs L Hodgson</cp:lastModifiedBy>
  <cp:revision>2</cp:revision>
  <cp:lastPrinted>2018-01-31T09:09:00Z</cp:lastPrinted>
  <dcterms:created xsi:type="dcterms:W3CDTF">2018-02-12T12:51:00Z</dcterms:created>
  <dcterms:modified xsi:type="dcterms:W3CDTF">2018-02-12T12:51:00Z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y fmtid="{D5CDD505-2E9C-101B-9397-08002B2CF9AE}" pid="10" name="_DocHome">
    <vt:i4>-45922530</vt:i4>
  </property>
</Properties>
</file>